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D379" w14:textId="6B6C349D" w:rsidR="00071573" w:rsidRDefault="00B76982" w:rsidP="001741D8">
      <w:pPr>
        <w:pStyle w:val="SpecContactInfo"/>
      </w:pPr>
      <w:r>
        <w:t>Shield Casework</w:t>
      </w:r>
      <w:r w:rsidR="001741D8">
        <w:tab/>
      </w:r>
      <w:r w:rsidR="001741D8">
        <w:tab/>
      </w:r>
      <w:r w:rsidR="000222CF">
        <w:t>January 201</w:t>
      </w:r>
      <w:r w:rsidR="0004129F">
        <w:t>9</w:t>
      </w:r>
      <w:bookmarkStart w:id="0" w:name="_GoBack"/>
      <w:bookmarkEnd w:id="0"/>
    </w:p>
    <w:p w14:paraId="0C15AD84" w14:textId="77777777" w:rsidR="00451336" w:rsidRDefault="00451336" w:rsidP="001741D8">
      <w:pPr>
        <w:pStyle w:val="SpecContactInfo"/>
      </w:pPr>
      <w:r>
        <w:t>1120 Ellerbrook Road</w:t>
      </w:r>
    </w:p>
    <w:p w14:paraId="36AE4B4A" w14:textId="77777777" w:rsidR="00451336" w:rsidRDefault="00451336" w:rsidP="001741D8">
      <w:pPr>
        <w:pStyle w:val="SpecContactInfo"/>
      </w:pPr>
      <w:r>
        <w:t>North Kansas City, MO 64116</w:t>
      </w:r>
    </w:p>
    <w:p w14:paraId="578B2169" w14:textId="77777777" w:rsidR="001741D8" w:rsidRDefault="001741D8" w:rsidP="001741D8">
      <w:pPr>
        <w:pStyle w:val="SpecContactInfo"/>
      </w:pPr>
      <w:r>
        <w:t>Phone</w:t>
      </w:r>
      <w:r>
        <w:tab/>
      </w:r>
      <w:r w:rsidR="00451336">
        <w:t>816.875.3317</w:t>
      </w:r>
    </w:p>
    <w:p w14:paraId="0F8D9695" w14:textId="77777777" w:rsidR="001741D8" w:rsidRDefault="001741D8" w:rsidP="001741D8">
      <w:pPr>
        <w:pStyle w:val="SpecContactInfo"/>
      </w:pPr>
      <w:r>
        <w:t>Fax</w:t>
      </w:r>
      <w:r>
        <w:tab/>
      </w:r>
      <w:r w:rsidR="00451336">
        <w:t>816.875.3307</w:t>
      </w:r>
    </w:p>
    <w:p w14:paraId="45D69903" w14:textId="77777777" w:rsidR="001741D8" w:rsidRDefault="001741D8" w:rsidP="001741D8">
      <w:pPr>
        <w:pStyle w:val="SpecContactInfo"/>
      </w:pPr>
      <w:r>
        <w:t>Website</w:t>
      </w:r>
      <w:r>
        <w:tab/>
      </w:r>
      <w:hyperlink r:id="rId7" w:history="1">
        <w:r w:rsidR="00B76982" w:rsidRPr="007E7D8D">
          <w:rPr>
            <w:rStyle w:val="Hyperlink"/>
            <w:szCs w:val="24"/>
          </w:rPr>
          <w:t>www.shieldcasework.com</w:t>
        </w:r>
      </w:hyperlink>
    </w:p>
    <w:p w14:paraId="54B8DB7C" w14:textId="77777777" w:rsidR="001741D8" w:rsidRDefault="001741D8" w:rsidP="001741D8">
      <w:pPr>
        <w:pStyle w:val="SpecContactInfo"/>
      </w:pPr>
      <w:r>
        <w:t>E-mail</w:t>
      </w:r>
      <w:r>
        <w:tab/>
      </w:r>
      <w:r w:rsidR="00DF5E35">
        <w:t>info</w:t>
      </w:r>
      <w:hyperlink r:id="rId8" w:history="1">
        <w:r w:rsidR="00DF5E35" w:rsidRPr="001D69AF">
          <w:rPr>
            <w:rStyle w:val="Hyperlink"/>
            <w:szCs w:val="24"/>
          </w:rPr>
          <w:t>@</w:t>
        </w:r>
        <w:r w:rsidR="00B76982">
          <w:rPr>
            <w:rStyle w:val="Hyperlink"/>
            <w:szCs w:val="24"/>
          </w:rPr>
          <w:t>shieldcasework</w:t>
        </w:r>
        <w:r w:rsidR="00DF5E35" w:rsidRPr="001D69AF">
          <w:rPr>
            <w:rStyle w:val="Hyperlink"/>
            <w:szCs w:val="24"/>
          </w:rPr>
          <w:t>.com</w:t>
        </w:r>
      </w:hyperlink>
    </w:p>
    <w:p w14:paraId="52C90441" w14:textId="77777777" w:rsidR="0060399E" w:rsidRPr="0060399E" w:rsidRDefault="001741D8" w:rsidP="004048DF">
      <w:pPr>
        <w:pStyle w:val="SpecDocument"/>
      </w:pPr>
      <w:r>
        <w:t>Product Guide Specification</w:t>
      </w:r>
    </w:p>
    <w:p w14:paraId="04B51426" w14:textId="448B3047" w:rsidR="00412DE2" w:rsidRDefault="001741D8" w:rsidP="001741D8">
      <w:pPr>
        <w:pStyle w:val="SpecSpecifierNotes0"/>
        <w:rPr>
          <w:i/>
        </w:rPr>
      </w:pPr>
      <w:r>
        <w:t>Specifier Notes:</w:t>
      </w:r>
      <w:r w:rsidR="00131337">
        <w:t xml:space="preserve"> </w:t>
      </w:r>
      <w:r>
        <w:t>This product guide specification is written according to the Construction Specifications Institute (CSI) 3-Part Format</w:t>
      </w:r>
      <w:r w:rsidR="00412DE2">
        <w:t>,</w:t>
      </w:r>
      <w:r>
        <w:t xml:space="preserve"> </w:t>
      </w:r>
      <w:r w:rsidR="003E78B8">
        <w:t xml:space="preserve">including </w:t>
      </w:r>
      <w:r w:rsidR="003E78B8" w:rsidRPr="003E78B8">
        <w:rPr>
          <w:i/>
        </w:rPr>
        <w:t>MasterFormat, SectionFormat,</w:t>
      </w:r>
      <w:r w:rsidR="003E78B8">
        <w:t xml:space="preserve"> and </w:t>
      </w:r>
      <w:r w:rsidR="003E78B8" w:rsidRPr="003E78B8">
        <w:rPr>
          <w:i/>
        </w:rPr>
        <w:t>PageFormat,</w:t>
      </w:r>
      <w:r w:rsidR="003E78B8">
        <w:t xml:space="preserve"> </w:t>
      </w:r>
      <w:r>
        <w:t xml:space="preserve">as described in </w:t>
      </w:r>
      <w:r w:rsidRPr="001548A9">
        <w:rPr>
          <w:i/>
        </w:rPr>
        <w:t xml:space="preserve">The </w:t>
      </w:r>
      <w:r w:rsidR="0039191E">
        <w:rPr>
          <w:i/>
        </w:rPr>
        <w:t>CSI Construction Specifications Practice Guide</w:t>
      </w:r>
      <w:r w:rsidRPr="001548A9">
        <w:rPr>
          <w:i/>
        </w:rPr>
        <w:t>.</w:t>
      </w:r>
    </w:p>
    <w:p w14:paraId="31D2A3D0" w14:textId="38AA5EB7" w:rsidR="001741D8" w:rsidRDefault="001741D8" w:rsidP="00E8657E">
      <w:pPr>
        <w:pStyle w:val="SpecSpecifierNotes0"/>
      </w:pPr>
      <w:r>
        <w:t>Th</w:t>
      </w:r>
      <w:r w:rsidR="00966BBA">
        <w:t>is</w:t>
      </w:r>
      <w:r>
        <w:t xml:space="preserve"> section must be carefully reviewed and edited by the Architect to meet the requirements of the project and local building code.</w:t>
      </w:r>
      <w:r w:rsidR="00131337">
        <w:t xml:space="preserve"> </w:t>
      </w:r>
      <w:r>
        <w:t>Coordinate this section with other specification sections and the Drawings.</w:t>
      </w:r>
      <w:r w:rsidR="00131337">
        <w:t xml:space="preserve"> </w:t>
      </w:r>
      <w:r>
        <w:t xml:space="preserve">Delete all “Specifier Notes” </w:t>
      </w:r>
      <w:r w:rsidR="00696CA1">
        <w:t xml:space="preserve">after </w:t>
      </w:r>
      <w:r>
        <w:t>editing this section.</w:t>
      </w:r>
    </w:p>
    <w:p w14:paraId="78E32A44" w14:textId="77777777" w:rsidR="001F3350" w:rsidRDefault="001F3350" w:rsidP="00E8657E">
      <w:pPr>
        <w:pStyle w:val="SpecSpecifierNotes0"/>
      </w:pPr>
      <w:r>
        <w:t>Section numbers</w:t>
      </w:r>
      <w:r w:rsidR="008B60A1">
        <w:t xml:space="preserve"> </w:t>
      </w:r>
      <w:r w:rsidR="008B60A1" w:rsidRPr="00C065BC">
        <w:t>and titles</w:t>
      </w:r>
      <w:r w:rsidR="008B60A1">
        <w:t xml:space="preserve"> </w:t>
      </w:r>
      <w:r>
        <w:t xml:space="preserve">are from </w:t>
      </w:r>
      <w:r w:rsidRPr="00DF5E35">
        <w:rPr>
          <w:i/>
        </w:rPr>
        <w:t xml:space="preserve">MasterFormat </w:t>
      </w:r>
      <w:r w:rsidR="008B60A1">
        <w:rPr>
          <w:i/>
        </w:rPr>
        <w:t>201</w:t>
      </w:r>
      <w:r w:rsidR="00C065BC">
        <w:rPr>
          <w:i/>
        </w:rPr>
        <w:t>2</w:t>
      </w:r>
      <w:r w:rsidR="008B60A1">
        <w:rPr>
          <w:i/>
        </w:rPr>
        <w:t xml:space="preserve"> Update.</w:t>
      </w:r>
    </w:p>
    <w:p w14:paraId="3DD96C63" w14:textId="77777777" w:rsidR="001F3350" w:rsidRDefault="001F3350" w:rsidP="00E8657E">
      <w:pPr>
        <w:pStyle w:val="SpecHeading1"/>
      </w:pPr>
      <w:r>
        <w:t xml:space="preserve"> </w:t>
      </w:r>
      <w:r w:rsidR="000222CF">
        <w:t>10 51 00</w:t>
      </w:r>
    </w:p>
    <w:p w14:paraId="591FEB34" w14:textId="77777777" w:rsidR="001F3350" w:rsidRDefault="000222CF" w:rsidP="004048DF">
      <w:pPr>
        <w:pStyle w:val="SpecSectiontitle"/>
      </w:pPr>
      <w:r>
        <w:t>LOCKERS</w:t>
      </w:r>
    </w:p>
    <w:p w14:paraId="637A787D" w14:textId="77777777" w:rsidR="001F3350" w:rsidRDefault="001F3350" w:rsidP="001F3350">
      <w:pPr>
        <w:pStyle w:val="SpecHeading2Part1"/>
      </w:pPr>
      <w:r>
        <w:t>GENERAL</w:t>
      </w:r>
    </w:p>
    <w:p w14:paraId="6C6D4500" w14:textId="77777777" w:rsidR="001F3350" w:rsidRDefault="001F3350" w:rsidP="001F3350">
      <w:pPr>
        <w:pStyle w:val="SpecHeading311"/>
      </w:pPr>
      <w:r>
        <w:t>SECTION INCLUDES</w:t>
      </w:r>
    </w:p>
    <w:p w14:paraId="21E6738B" w14:textId="7E7388E2" w:rsidR="001F3350" w:rsidRDefault="003917EA" w:rsidP="00592B62">
      <w:pPr>
        <w:pStyle w:val="SpecHeading4A"/>
      </w:pPr>
      <w:r>
        <w:t xml:space="preserve">Solid surface </w:t>
      </w:r>
      <w:r w:rsidR="000222CF">
        <w:t>athletic loc</w:t>
      </w:r>
      <w:r>
        <w:t>k</w:t>
      </w:r>
      <w:r w:rsidR="000222CF">
        <w:t>ers</w:t>
      </w:r>
    </w:p>
    <w:p w14:paraId="20EB4E00" w14:textId="77777777" w:rsidR="001F3350" w:rsidRDefault="001F3350" w:rsidP="001F3350">
      <w:pPr>
        <w:pStyle w:val="SpecHeading311"/>
      </w:pPr>
      <w:r>
        <w:t xml:space="preserve">RELATED </w:t>
      </w:r>
      <w:r w:rsidR="00C2040B">
        <w:t>REQUIREMENTS</w:t>
      </w:r>
    </w:p>
    <w:p w14:paraId="171702CD" w14:textId="0452E89C" w:rsidR="008D273B" w:rsidRPr="003D49B8" w:rsidRDefault="003D49B8" w:rsidP="008D273B">
      <w:pPr>
        <w:pStyle w:val="SpecHeading4A"/>
        <w:rPr>
          <w:rFonts w:cs="Arial"/>
          <w:szCs w:val="22"/>
        </w:rPr>
      </w:pPr>
      <w:r w:rsidRPr="003D49B8">
        <w:rPr>
          <w:rFonts w:cs="Arial"/>
          <w:szCs w:val="22"/>
        </w:rPr>
        <w:t>Division 06 Section "Rough Carpentry" for locker anchorage</w:t>
      </w:r>
    </w:p>
    <w:p w14:paraId="70304C01" w14:textId="77777777" w:rsidR="003D49B8" w:rsidRDefault="008D273B" w:rsidP="003D49B8">
      <w:pPr>
        <w:pStyle w:val="SpecHeading4A"/>
      </w:pPr>
      <w:r>
        <w:t>Division 16 - Electrical for power wiring</w:t>
      </w:r>
    </w:p>
    <w:p w14:paraId="7C3ADCFE" w14:textId="64AEE2DE" w:rsidR="003D49B8" w:rsidRPr="003D49B8" w:rsidRDefault="003D49B8" w:rsidP="003D49B8">
      <w:pPr>
        <w:pStyle w:val="SpecHeading4A"/>
        <w:rPr>
          <w:rFonts w:cs="Arial"/>
          <w:szCs w:val="22"/>
        </w:rPr>
      </w:pPr>
      <w:r w:rsidRPr="003D49B8">
        <w:rPr>
          <w:rFonts w:cs="Arial"/>
          <w:szCs w:val="22"/>
        </w:rPr>
        <w:t>Division</w:t>
      </w:r>
      <w:r>
        <w:rPr>
          <w:rFonts w:cs="Arial"/>
          <w:szCs w:val="22"/>
        </w:rPr>
        <w:t xml:space="preserve"> 26 Sections for power and data</w:t>
      </w:r>
    </w:p>
    <w:p w14:paraId="5E3F87BD" w14:textId="77777777" w:rsidR="001F3350" w:rsidRDefault="001F3350" w:rsidP="001F3350">
      <w:pPr>
        <w:pStyle w:val="SpecHeading311"/>
      </w:pPr>
      <w:r>
        <w:t>REFERENCE</w:t>
      </w:r>
      <w:r w:rsidR="00C2040B">
        <w:t xml:space="preserve"> STANDARDS</w:t>
      </w:r>
    </w:p>
    <w:p w14:paraId="3850B6D5" w14:textId="77777777" w:rsidR="00ED5CCD" w:rsidRDefault="00ED5CCD" w:rsidP="00ED5CCD">
      <w:pPr>
        <w:pStyle w:val="SpecHeading4A"/>
      </w:pPr>
      <w:r w:rsidRPr="001120F6">
        <w:t>ANSI A208.2 – Medium Density Fiberboard for Interior Use.</w:t>
      </w:r>
      <w:r w:rsidR="00E66ED9">
        <w:t xml:space="preserve"> </w:t>
      </w:r>
    </w:p>
    <w:p w14:paraId="0B82DBA7" w14:textId="77777777" w:rsidR="008D273B" w:rsidRPr="008D273B" w:rsidRDefault="008D273B" w:rsidP="008D273B">
      <w:pPr>
        <w:pStyle w:val="SpecHeading4A"/>
      </w:pPr>
      <w:r>
        <w:t>ANSI-BHMA A156.9 - Cabinet Hardware.</w:t>
      </w:r>
    </w:p>
    <w:p w14:paraId="36315A14" w14:textId="77777777" w:rsidR="008A7E7B" w:rsidRPr="008A7E7B" w:rsidRDefault="00514A11" w:rsidP="008A7E7B">
      <w:pPr>
        <w:pStyle w:val="SpecHeading4A"/>
      </w:pPr>
      <w:r>
        <w:t xml:space="preserve">ASTM D 256 – </w:t>
      </w:r>
      <w:r w:rsidR="008A7E7B" w:rsidRPr="008A7E7B">
        <w:t>Standard Test Methods for Determining the Izod Pendulum Impact Resistance of Plastics</w:t>
      </w:r>
      <w:r w:rsidR="008A7E7B">
        <w:t>.</w:t>
      </w:r>
    </w:p>
    <w:p w14:paraId="1E5984E3" w14:textId="77777777" w:rsidR="008A7E7B" w:rsidRPr="008A7E7B" w:rsidRDefault="00514A11" w:rsidP="008A7E7B">
      <w:pPr>
        <w:pStyle w:val="SpecHeading4A"/>
      </w:pPr>
      <w:r>
        <w:lastRenderedPageBreak/>
        <w:t xml:space="preserve">ASTM D 570 – </w:t>
      </w:r>
      <w:r w:rsidR="008A7E7B" w:rsidRPr="008A7E7B">
        <w:t>Standard Test Method for Water Absorption of Plastics</w:t>
      </w:r>
      <w:r w:rsidR="0053716B">
        <w:t>.</w:t>
      </w:r>
    </w:p>
    <w:p w14:paraId="6B4BC736" w14:textId="77777777" w:rsidR="0053716B" w:rsidRPr="0053716B" w:rsidRDefault="00514A11" w:rsidP="0053716B">
      <w:pPr>
        <w:pStyle w:val="SpecHeading4A"/>
      </w:pPr>
      <w:r>
        <w:t xml:space="preserve">ASTM D 638 – </w:t>
      </w:r>
      <w:r w:rsidR="0053716B" w:rsidRPr="0053716B">
        <w:t>Standard Test Method for Tensile Properties of Plastics</w:t>
      </w:r>
      <w:r w:rsidR="0053716B">
        <w:t>.</w:t>
      </w:r>
    </w:p>
    <w:p w14:paraId="55265F26" w14:textId="77777777" w:rsidR="0071271C" w:rsidRPr="0071271C" w:rsidRDefault="0087636C" w:rsidP="0071271C">
      <w:pPr>
        <w:pStyle w:val="SpecHeading4A"/>
      </w:pPr>
      <w:r>
        <w:t xml:space="preserve">ASTM D 785 – </w:t>
      </w:r>
      <w:r w:rsidR="0071271C" w:rsidRPr="0071271C">
        <w:t>Standard Test Method for Rockwell Hardness of Plastics and Electrical Insulating Materials</w:t>
      </w:r>
      <w:r w:rsidR="0071271C">
        <w:t>.</w:t>
      </w:r>
    </w:p>
    <w:p w14:paraId="3C1D0A73" w14:textId="77777777" w:rsidR="00D2782B" w:rsidRPr="00D2782B" w:rsidRDefault="00514A11" w:rsidP="00D2782B">
      <w:pPr>
        <w:pStyle w:val="SpecHeading4A"/>
      </w:pPr>
      <w:r>
        <w:t xml:space="preserve">ASTM D 790 – </w:t>
      </w:r>
      <w:r w:rsidR="00D2782B" w:rsidRPr="00D2782B">
        <w:t>Standard Test Methods for Flexural Properties of Unreinforced and Reinforced Plastics and Electrical Insulating Materials</w:t>
      </w:r>
      <w:r w:rsidR="00D2782B">
        <w:t>.</w:t>
      </w:r>
    </w:p>
    <w:p w14:paraId="4126A8DB" w14:textId="77777777" w:rsidR="008D273B" w:rsidRDefault="0087636C" w:rsidP="008D273B">
      <w:pPr>
        <w:pStyle w:val="SpecHeading4A"/>
      </w:pPr>
      <w:r>
        <w:t xml:space="preserve">ASTM D 2583 – </w:t>
      </w:r>
      <w:r w:rsidR="00521A4C" w:rsidRPr="00521A4C">
        <w:t>Standard Test Method for Indentation Hardness of Rigid Plastics by Means of a Barcol Impressor</w:t>
      </w:r>
      <w:r w:rsidR="00521A4C">
        <w:t>.</w:t>
      </w:r>
    </w:p>
    <w:p w14:paraId="0328B38D" w14:textId="77777777" w:rsidR="008D273B" w:rsidRDefault="008D273B" w:rsidP="008D273B">
      <w:pPr>
        <w:pStyle w:val="SpecHeading4A"/>
      </w:pPr>
      <w:r>
        <w:t>GREENGUARD Environmental Institute (GEI): GREENGUARD certified low emitting products.</w:t>
      </w:r>
    </w:p>
    <w:p w14:paraId="4B7CE178" w14:textId="77777777" w:rsidR="008D273B" w:rsidRPr="008D273B" w:rsidRDefault="008D273B" w:rsidP="008D273B"/>
    <w:p w14:paraId="10E289BF" w14:textId="77777777" w:rsidR="00AE3D20" w:rsidRDefault="00AE3D20" w:rsidP="00AE3D20">
      <w:pPr>
        <w:pStyle w:val="SpecHeading311"/>
      </w:pPr>
      <w:r>
        <w:t>SUBMITTALS</w:t>
      </w:r>
    </w:p>
    <w:p w14:paraId="5530F601" w14:textId="77777777" w:rsidR="00AE3D20" w:rsidRDefault="00AE3D20" w:rsidP="00AE3D20">
      <w:pPr>
        <w:pStyle w:val="SpecHeading4A"/>
      </w:pPr>
      <w:r>
        <w:t>Comply with Section 01 33 00</w:t>
      </w:r>
      <w:r w:rsidR="00D16D18">
        <w:t xml:space="preserve"> </w:t>
      </w:r>
      <w:r w:rsidR="003E78B8">
        <w:t>–</w:t>
      </w:r>
      <w:r w:rsidR="00D16D18">
        <w:t xml:space="preserve"> </w:t>
      </w:r>
      <w:r>
        <w:t>Submittal Procedures.</w:t>
      </w:r>
    </w:p>
    <w:p w14:paraId="525A74AE" w14:textId="3EAE7D49" w:rsidR="008D273B" w:rsidRDefault="00AE3D20" w:rsidP="00AE3D20">
      <w:pPr>
        <w:pStyle w:val="SpecHeading4A"/>
      </w:pPr>
      <w:r>
        <w:t>Product Data:</w:t>
      </w:r>
      <w:r w:rsidR="00131337">
        <w:t xml:space="preserve"> </w:t>
      </w:r>
      <w:r>
        <w:t>Submit manufacturer’s product data, including</w:t>
      </w:r>
      <w:r w:rsidR="00D16D18">
        <w:t xml:space="preserve"> installation instructions.</w:t>
      </w:r>
      <w:r w:rsidR="008D273B">
        <w:t xml:space="preserve"> </w:t>
      </w:r>
    </w:p>
    <w:p w14:paraId="733B1BC3" w14:textId="77777777" w:rsidR="008D273B" w:rsidRDefault="008D273B" w:rsidP="008D273B">
      <w:pPr>
        <w:pStyle w:val="SpecHeading51"/>
      </w:pPr>
      <w:r>
        <w:t>Rated capacities, construction details, material descriptions, dimensions of individual components, profiles, and finishes.</w:t>
      </w:r>
    </w:p>
    <w:p w14:paraId="3DA4FEE7" w14:textId="77777777" w:rsidR="008D273B" w:rsidRDefault="008D273B" w:rsidP="008D273B">
      <w:pPr>
        <w:pStyle w:val="SpecHeading51"/>
      </w:pPr>
      <w:r>
        <w:t>Delivery, storage, handling, and installation instructions and recommendations.</w:t>
      </w:r>
    </w:p>
    <w:p w14:paraId="7DD3AF84" w14:textId="77777777" w:rsidR="008D273B" w:rsidRPr="008D273B" w:rsidRDefault="008D273B" w:rsidP="008D273B">
      <w:pPr>
        <w:pStyle w:val="SpecHeading51"/>
      </w:pPr>
      <w:r>
        <w:t>Maintenance instructions and recommendations.</w:t>
      </w:r>
    </w:p>
    <w:p w14:paraId="3D0165B9" w14:textId="477FBC88" w:rsidR="00AE3D20" w:rsidRDefault="00964316" w:rsidP="0071271C">
      <w:pPr>
        <w:pStyle w:val="SpecHeading4A"/>
      </w:pPr>
      <w:r>
        <w:t>Shop Drawings:</w:t>
      </w:r>
      <w:r w:rsidR="00131337">
        <w:t xml:space="preserve"> </w:t>
      </w:r>
      <w:r>
        <w:t xml:space="preserve">Submit manufacturer’s shop drawings, </w:t>
      </w:r>
      <w:r w:rsidR="003E78B8">
        <w:t xml:space="preserve">including plans, elevations, sections, and details, </w:t>
      </w:r>
      <w:r>
        <w:t>indicating</w:t>
      </w:r>
      <w:r w:rsidR="003E78B8">
        <w:t xml:space="preserve"> dimensions, tolerances, materials, </w:t>
      </w:r>
      <w:r w:rsidR="0043134B">
        <w:t xml:space="preserve">components, </w:t>
      </w:r>
      <w:r w:rsidR="003E78B8">
        <w:t xml:space="preserve">fabrication, </w:t>
      </w:r>
      <w:r w:rsidR="00822A29">
        <w:t xml:space="preserve">edge treatment, corners, seam locations, </w:t>
      </w:r>
      <w:r w:rsidR="003E78B8">
        <w:t>fasteners, hardware, finish, options, and accessories.</w:t>
      </w:r>
    </w:p>
    <w:p w14:paraId="79A82CF7" w14:textId="77777777" w:rsidR="00B623F9" w:rsidRDefault="008A7E7B" w:rsidP="00B623F9">
      <w:pPr>
        <w:pStyle w:val="SpecHeading51"/>
      </w:pPr>
      <w:r w:rsidRPr="008A7E7B">
        <w:t xml:space="preserve">Show locations and sizes of cutouts and holes for </w:t>
      </w:r>
      <w:r w:rsidR="008D273B">
        <w:t>lighting, technology components, graphics</w:t>
      </w:r>
      <w:r w:rsidRPr="008A7E7B">
        <w:t xml:space="preserve">, and other items </w:t>
      </w:r>
      <w:r w:rsidR="00822A29">
        <w:t xml:space="preserve">to be </w:t>
      </w:r>
      <w:r w:rsidRPr="008A7E7B">
        <w:t xml:space="preserve">installed in </w:t>
      </w:r>
      <w:r w:rsidR="008D273B">
        <w:t>lockers</w:t>
      </w:r>
      <w:r w:rsidRPr="008A7E7B">
        <w:t>.</w:t>
      </w:r>
    </w:p>
    <w:p w14:paraId="43D1F9DD" w14:textId="77777777" w:rsidR="00B623F9" w:rsidRDefault="00B623F9" w:rsidP="00B623F9">
      <w:pPr>
        <w:pStyle w:val="SpecHeading51"/>
      </w:pPr>
      <w:r>
        <w:t>Show system layouts, room locations, clearances, spacing, and relationship to adjacent construction.</w:t>
      </w:r>
    </w:p>
    <w:p w14:paraId="696B701E" w14:textId="77777777" w:rsidR="00B623F9" w:rsidRPr="00B623F9" w:rsidRDefault="00B623F9" w:rsidP="00B623F9"/>
    <w:p w14:paraId="59B9311F" w14:textId="1C20951E" w:rsidR="0071271C" w:rsidRPr="0071271C" w:rsidRDefault="00964316" w:rsidP="0071271C">
      <w:pPr>
        <w:pStyle w:val="SpecHeading4A"/>
      </w:pPr>
      <w:r w:rsidRPr="0071271C">
        <w:t>Samples:</w:t>
      </w:r>
      <w:r w:rsidR="00131337">
        <w:t xml:space="preserve"> </w:t>
      </w:r>
      <w:r w:rsidRPr="0071271C">
        <w:t>Submit manufacturer’s sample</w:t>
      </w:r>
      <w:r w:rsidR="00822A29">
        <w:t>s</w:t>
      </w:r>
      <w:r w:rsidR="008F418A" w:rsidRPr="0071271C">
        <w:t xml:space="preserve"> of</w:t>
      </w:r>
      <w:r w:rsidR="0071271C" w:rsidRPr="0071271C">
        <w:t xml:space="preserve"> solid surface </w:t>
      </w:r>
      <w:r w:rsidR="00822A29">
        <w:t xml:space="preserve">material </w:t>
      </w:r>
      <w:r w:rsidR="00AA555F">
        <w:t xml:space="preserve">in </w:t>
      </w:r>
      <w:r w:rsidR="0071271C" w:rsidRPr="0071271C">
        <w:t xml:space="preserve">each color </w:t>
      </w:r>
      <w:r w:rsidR="00822A29">
        <w:t xml:space="preserve">and finish </w:t>
      </w:r>
      <w:r w:rsidR="0071271C" w:rsidRPr="0071271C">
        <w:t>specified.</w:t>
      </w:r>
    </w:p>
    <w:p w14:paraId="309E66A0" w14:textId="504D4E27" w:rsidR="00964316" w:rsidRDefault="0071271C" w:rsidP="0071271C">
      <w:pPr>
        <w:pStyle w:val="SpecHeading51"/>
      </w:pPr>
      <w:r w:rsidRPr="0071271C">
        <w:t>Size:</w:t>
      </w:r>
      <w:r w:rsidR="00131337">
        <w:t xml:space="preserve"> </w:t>
      </w:r>
      <w:r w:rsidRPr="0071271C">
        <w:t>M</w:t>
      </w:r>
      <w:r w:rsidR="008F418A">
        <w:t xml:space="preserve">inimum </w:t>
      </w:r>
      <w:r w:rsidR="0001701A">
        <w:t>2</w:t>
      </w:r>
      <w:r w:rsidR="008F418A">
        <w:t xml:space="preserve"> inches by </w:t>
      </w:r>
      <w:r w:rsidR="0001701A">
        <w:t>2</w:t>
      </w:r>
      <w:r w:rsidR="008F418A">
        <w:t xml:space="preserve"> inches</w:t>
      </w:r>
      <w:r w:rsidR="00FD19C9">
        <w:t>.</w:t>
      </w:r>
    </w:p>
    <w:p w14:paraId="47D3E556" w14:textId="0A2CD3A6" w:rsidR="006C4E30" w:rsidRPr="000C1A2A" w:rsidRDefault="006C4E30" w:rsidP="006C4E30">
      <w:pPr>
        <w:pStyle w:val="SpecHeading4A"/>
      </w:pPr>
      <w:r>
        <w:t>Manufacturer’s Certification:</w:t>
      </w:r>
      <w:r w:rsidR="00131337">
        <w:t xml:space="preserve"> </w:t>
      </w:r>
      <w:r>
        <w:t>Submit manufacturer’s certification that materials comply with specified requirements and are suitable for intended application.</w:t>
      </w:r>
    </w:p>
    <w:p w14:paraId="2711EC96" w14:textId="0FFA610B" w:rsidR="00DD738A" w:rsidRDefault="00DD738A" w:rsidP="00DD738A">
      <w:pPr>
        <w:pStyle w:val="SpecHeading4A"/>
      </w:pPr>
      <w:r>
        <w:t>Manufacturer’s Project References:</w:t>
      </w:r>
      <w:r w:rsidR="00131337">
        <w:t xml:space="preserve"> </w:t>
      </w:r>
      <w:r>
        <w:t xml:space="preserve">Submit manufacturer’s list of successfully completed </w:t>
      </w:r>
      <w:r w:rsidR="00C47246">
        <w:t xml:space="preserve">solid surface </w:t>
      </w:r>
      <w:r w:rsidR="00B623F9">
        <w:t>locker</w:t>
      </w:r>
      <w:r>
        <w:t xml:space="preserve"> projects, including project name and location, name of architect, and type and quantity of </w:t>
      </w:r>
      <w:r w:rsidR="00B623F9">
        <w:t xml:space="preserve">locker </w:t>
      </w:r>
      <w:r w:rsidR="002568DF">
        <w:t>furnished</w:t>
      </w:r>
      <w:r>
        <w:t>.</w:t>
      </w:r>
    </w:p>
    <w:p w14:paraId="75ADEFE2" w14:textId="569B9C29" w:rsidR="002568DF" w:rsidRDefault="002568DF" w:rsidP="002568DF">
      <w:pPr>
        <w:pStyle w:val="SpecHeading4A"/>
      </w:pPr>
      <w:r>
        <w:t>Installer’s Project References:</w:t>
      </w:r>
      <w:r w:rsidR="00131337">
        <w:t xml:space="preserve"> </w:t>
      </w:r>
      <w:r>
        <w:t xml:space="preserve">Submit installer’s list of successfully completed </w:t>
      </w:r>
      <w:r w:rsidR="00B623F9">
        <w:t>loc</w:t>
      </w:r>
      <w:r w:rsidR="00C47246">
        <w:t>k</w:t>
      </w:r>
      <w:r w:rsidR="00B623F9">
        <w:t>er</w:t>
      </w:r>
      <w:r>
        <w:t xml:space="preserve"> projects, including project name and location, name of architect, and type and quantity </w:t>
      </w:r>
      <w:r w:rsidR="00B623F9">
        <w:t>of lockers</w:t>
      </w:r>
      <w:r w:rsidR="00C47246">
        <w:t xml:space="preserve"> </w:t>
      </w:r>
      <w:r>
        <w:t>installed.</w:t>
      </w:r>
    </w:p>
    <w:p w14:paraId="2CD8B68D" w14:textId="0A02B5A0" w:rsidR="00B623F9" w:rsidRPr="00B623F9" w:rsidRDefault="00D2782B" w:rsidP="00B623F9">
      <w:pPr>
        <w:pStyle w:val="SpecHeading4A"/>
      </w:pPr>
      <w:r>
        <w:lastRenderedPageBreak/>
        <w:t xml:space="preserve">Care and Maintenance </w:t>
      </w:r>
      <w:r w:rsidR="00BF1560">
        <w:t>Instructions:</w:t>
      </w:r>
      <w:r w:rsidR="00131337">
        <w:t xml:space="preserve"> </w:t>
      </w:r>
      <w:r w:rsidR="00BF1560">
        <w:t xml:space="preserve">Submit manufacturer’s </w:t>
      </w:r>
      <w:r w:rsidR="00521A4C">
        <w:t xml:space="preserve">care and maintenance instructions, including </w:t>
      </w:r>
      <w:r w:rsidR="00BF1560">
        <w:t xml:space="preserve">cleaning </w:t>
      </w:r>
      <w:r w:rsidR="00AA555F">
        <w:t xml:space="preserve">and repairing </w:t>
      </w:r>
      <w:r w:rsidR="00BF1560">
        <w:t>instructions.</w:t>
      </w:r>
    </w:p>
    <w:p w14:paraId="10E00608" w14:textId="522A817E" w:rsidR="00B623F9" w:rsidRDefault="00D16D18" w:rsidP="00B623F9">
      <w:pPr>
        <w:pStyle w:val="SpecHeading4A"/>
      </w:pPr>
      <w:r>
        <w:t>Warranty</w:t>
      </w:r>
      <w:r w:rsidR="00FB6D9B">
        <w:t xml:space="preserve"> Documentation</w:t>
      </w:r>
      <w:r>
        <w:t>:</w:t>
      </w:r>
      <w:r w:rsidR="00131337">
        <w:t xml:space="preserve"> </w:t>
      </w:r>
      <w:r>
        <w:t>Submit m</w:t>
      </w:r>
      <w:r w:rsidR="00B623F9">
        <w:t xml:space="preserve">anufacturer’s standard warranty. </w:t>
      </w:r>
    </w:p>
    <w:p w14:paraId="7D542D54" w14:textId="77777777" w:rsidR="00B623F9" w:rsidRPr="00B623F9" w:rsidRDefault="00B623F9" w:rsidP="00B623F9">
      <w:pPr>
        <w:pStyle w:val="SpecHeading4A"/>
      </w:pPr>
      <w:r>
        <w:t>Closeout Submittals: Submit operations and maintenance data for adjusting, repairing and replacing components and accessories.</w:t>
      </w:r>
    </w:p>
    <w:p w14:paraId="215BFA36" w14:textId="77777777" w:rsidR="00964316" w:rsidRDefault="00964316" w:rsidP="00964316">
      <w:pPr>
        <w:pStyle w:val="SpecHeading311"/>
      </w:pPr>
      <w:r>
        <w:t>QUALITY ASSURANCE</w:t>
      </w:r>
    </w:p>
    <w:p w14:paraId="609AA57C" w14:textId="77777777" w:rsidR="00B623F9" w:rsidRDefault="00B623F9" w:rsidP="00B623F9">
      <w:pPr>
        <w:pStyle w:val="SpecHeading311"/>
      </w:pPr>
      <w:r>
        <w:t>Locker construction shall include the following features:</w:t>
      </w:r>
    </w:p>
    <w:p w14:paraId="27CB64E8" w14:textId="50B2FD91" w:rsidR="00B623F9" w:rsidRDefault="00B623F9" w:rsidP="00B623F9">
      <w:pPr>
        <w:pStyle w:val="SpecHeading4A"/>
      </w:pPr>
      <w:r>
        <w:t>Locker Construction: Locker construction shall</w:t>
      </w:r>
      <w:r w:rsidR="00131337">
        <w:t xml:space="preserve"> </w:t>
      </w:r>
      <w:r>
        <w:t>include the following features: solid surface locker frame construction, bolt-through construction; modular construction, all parts repairable and replaceable; embedded metal insert construction.</w:t>
      </w:r>
    </w:p>
    <w:p w14:paraId="40EAF079" w14:textId="5D7E3CAD" w:rsidR="00DF06C2" w:rsidRDefault="00DF06C2" w:rsidP="00A511DA">
      <w:pPr>
        <w:pStyle w:val="SpecHeading4A"/>
      </w:pPr>
      <w:r w:rsidRPr="00DF06C2">
        <w:t>Manufacturer’s Qualifications:</w:t>
      </w:r>
      <w:r w:rsidR="00131337">
        <w:t xml:space="preserve"> </w:t>
      </w:r>
      <w:r w:rsidRPr="00DF06C2">
        <w:t xml:space="preserve">Manufacturer </w:t>
      </w:r>
      <w:r w:rsidR="00BD238B">
        <w:t xml:space="preserve">has </w:t>
      </w:r>
      <w:r>
        <w:t xml:space="preserve">regularly </w:t>
      </w:r>
      <w:r w:rsidRPr="00DF06C2">
        <w:t>engaged</w:t>
      </w:r>
      <w:r w:rsidR="00214D04">
        <w:t>,</w:t>
      </w:r>
      <w:r w:rsidRPr="00DF06C2">
        <w:t xml:space="preserve"> for p</w:t>
      </w:r>
      <w:r w:rsidR="003976AB">
        <w:t xml:space="preserve">ast </w:t>
      </w:r>
      <w:r w:rsidR="0001701A">
        <w:t>2</w:t>
      </w:r>
      <w:r w:rsidRPr="00DF06C2">
        <w:t xml:space="preserve"> year</w:t>
      </w:r>
      <w:r w:rsidR="0001701A">
        <w:t>s</w:t>
      </w:r>
      <w:r w:rsidR="00214D04">
        <w:t>,</w:t>
      </w:r>
      <w:r w:rsidRPr="00DF06C2">
        <w:t xml:space="preserve"> in manufactur</w:t>
      </w:r>
      <w:r w:rsidR="00BD238B">
        <w:t>ing</w:t>
      </w:r>
      <w:r w:rsidRPr="00DF06C2">
        <w:t xml:space="preserve"> of </w:t>
      </w:r>
      <w:r w:rsidR="00A511DA">
        <w:t xml:space="preserve">solid surface </w:t>
      </w:r>
      <w:r w:rsidR="00B623F9">
        <w:t>lockers</w:t>
      </w:r>
      <w:r w:rsidRPr="00DF06C2">
        <w:t xml:space="preserve"> of similar type to that specified.</w:t>
      </w:r>
    </w:p>
    <w:p w14:paraId="101823C8" w14:textId="77777777" w:rsidR="00DF06C2" w:rsidRPr="00DF06C2" w:rsidRDefault="00DF06C2" w:rsidP="00DF06C2">
      <w:pPr>
        <w:pStyle w:val="SpecHeading4A"/>
      </w:pPr>
      <w:r w:rsidRPr="00DF06C2">
        <w:t>Installer's Qualifications:</w:t>
      </w:r>
    </w:p>
    <w:p w14:paraId="0921709F" w14:textId="77777777" w:rsidR="00DF06C2" w:rsidRPr="00390028" w:rsidRDefault="00DF06C2" w:rsidP="00DF06C2">
      <w:pPr>
        <w:pStyle w:val="SpecHeading51"/>
      </w:pPr>
      <w:r>
        <w:t xml:space="preserve">Installer </w:t>
      </w:r>
      <w:r w:rsidR="0073194B">
        <w:t xml:space="preserve">regularly </w:t>
      </w:r>
      <w:r w:rsidRPr="00390028">
        <w:t xml:space="preserve">engaged, for </w:t>
      </w:r>
      <w:r w:rsidR="00214D04">
        <w:t xml:space="preserve">past </w:t>
      </w:r>
      <w:r w:rsidR="0001701A">
        <w:t>2</w:t>
      </w:r>
      <w:r w:rsidRPr="00390028">
        <w:t xml:space="preserve"> years, in </w:t>
      </w:r>
      <w:r>
        <w:t xml:space="preserve">installation </w:t>
      </w:r>
      <w:r w:rsidRPr="00390028">
        <w:t xml:space="preserve">of </w:t>
      </w:r>
      <w:r w:rsidR="00B623F9">
        <w:t>solid surface lockers in use in similar environments, including project size, and complexity, and with the production capacity to meet the construction and installation schedule</w:t>
      </w:r>
      <w:r>
        <w:t>.</w:t>
      </w:r>
    </w:p>
    <w:p w14:paraId="62EA49BE" w14:textId="77777777" w:rsidR="00B623F9" w:rsidRPr="00B623F9" w:rsidRDefault="00DF06C2" w:rsidP="00B623F9">
      <w:pPr>
        <w:pStyle w:val="SpecHeading51"/>
      </w:pPr>
      <w:r w:rsidRPr="00390028">
        <w:t>Employ persons trained for installation</w:t>
      </w:r>
      <w:r w:rsidR="00E66ED9">
        <w:t xml:space="preserve"> </w:t>
      </w:r>
      <w:r w:rsidRPr="00390028">
        <w:t xml:space="preserve">of </w:t>
      </w:r>
      <w:r w:rsidR="00B623F9">
        <w:t>solid surface lockers</w:t>
      </w:r>
      <w:r w:rsidRPr="00390028">
        <w:t>.</w:t>
      </w:r>
    </w:p>
    <w:p w14:paraId="511BF0E3" w14:textId="77777777" w:rsidR="00B623F9" w:rsidRDefault="00B623F9" w:rsidP="00B623F9">
      <w:pPr>
        <w:pStyle w:val="SpecHeading4A"/>
      </w:pPr>
      <w:r>
        <w:t xml:space="preserve">Mock-Up: Provide a prototype unit or mock-up for evaluation of fabrication, materials and installation workmanship. </w:t>
      </w:r>
    </w:p>
    <w:p w14:paraId="37F51FC3" w14:textId="77777777" w:rsidR="00B623F9" w:rsidRDefault="00B623F9" w:rsidP="00B623F9">
      <w:pPr>
        <w:pStyle w:val="SpecHeading51"/>
      </w:pPr>
      <w:r>
        <w:t>Finish areas designated by Architect including shims, sealants, and accessories.</w:t>
      </w:r>
    </w:p>
    <w:p w14:paraId="51D059E0" w14:textId="77777777" w:rsidR="00B623F9" w:rsidRDefault="00B623F9" w:rsidP="00B623F9">
      <w:pPr>
        <w:pStyle w:val="SpecHeading51"/>
      </w:pPr>
      <w:r>
        <w:t>Provide full size units, if accepted, units may remain as part of the completed work.</w:t>
      </w:r>
    </w:p>
    <w:p w14:paraId="4114BEA4" w14:textId="77777777" w:rsidR="00B623F9" w:rsidRDefault="00B623F9" w:rsidP="00B623F9">
      <w:pPr>
        <w:pStyle w:val="SpecHeading51"/>
      </w:pPr>
      <w:r>
        <w:t>Do not proceed with remaining work until workmanship is approved by Architect.</w:t>
      </w:r>
    </w:p>
    <w:p w14:paraId="53E2725E" w14:textId="77777777" w:rsidR="00B623F9" w:rsidRDefault="00B623F9" w:rsidP="00B623F9">
      <w:pPr>
        <w:pStyle w:val="SpecHeading51"/>
      </w:pPr>
      <w:r>
        <w:t>Refinish mock-up area as required to produce acceptable work.</w:t>
      </w:r>
    </w:p>
    <w:p w14:paraId="314A635B" w14:textId="77777777" w:rsidR="00B623F9" w:rsidRPr="00B623F9" w:rsidRDefault="00B623F9" w:rsidP="00B623F9"/>
    <w:p w14:paraId="0DD2606B" w14:textId="77777777" w:rsidR="00B623F9" w:rsidRPr="00B623F9" w:rsidRDefault="00B623F9" w:rsidP="00B623F9"/>
    <w:p w14:paraId="5AC9B1DA" w14:textId="77777777" w:rsidR="00B623F9" w:rsidRDefault="00B623F9" w:rsidP="00B623F9">
      <w:pPr>
        <w:pStyle w:val="SpecHeading311"/>
      </w:pPr>
      <w:r>
        <w:t>PRE-INSTALLATION MEETINGS</w:t>
      </w:r>
    </w:p>
    <w:p w14:paraId="06B8CEE4" w14:textId="77777777" w:rsidR="00B623F9" w:rsidRPr="00B623F9" w:rsidRDefault="00B623F9" w:rsidP="00B623F9">
      <w:pPr>
        <w:ind w:left="720" w:hanging="720"/>
      </w:pPr>
      <w:r>
        <w:t xml:space="preserve">A. </w:t>
      </w:r>
      <w:r>
        <w:tab/>
        <w:t>Convene at the project site a minimum of two weeks prior to starting work of this section.</w:t>
      </w:r>
    </w:p>
    <w:p w14:paraId="7AE5BA5F" w14:textId="77777777" w:rsidR="00964316" w:rsidRDefault="00914FE2" w:rsidP="00964316">
      <w:pPr>
        <w:pStyle w:val="SpecHeading311"/>
      </w:pPr>
      <w:r>
        <w:t>DELIVERY, STORAGE, AND HANDLING</w:t>
      </w:r>
    </w:p>
    <w:p w14:paraId="5A2BBB88" w14:textId="184F3882" w:rsidR="00B623F9" w:rsidRDefault="00914FE2" w:rsidP="00B623F9">
      <w:pPr>
        <w:pStyle w:val="SpecHeading4A"/>
      </w:pPr>
      <w:r>
        <w:t>Delivery</w:t>
      </w:r>
      <w:r w:rsidR="00FB6D9B">
        <w:t xml:space="preserve"> Requirements</w:t>
      </w:r>
      <w:r>
        <w:t>:</w:t>
      </w:r>
      <w:r w:rsidR="00131337">
        <w:t xml:space="preserve"> </w:t>
      </w:r>
      <w:r>
        <w:t xml:space="preserve">Deliver materials </w:t>
      </w:r>
      <w:r w:rsidR="00D16D18">
        <w:t xml:space="preserve">to site </w:t>
      </w:r>
      <w:r>
        <w:t>in manufacturer’s original, unopened</w:t>
      </w:r>
      <w:r w:rsidR="00DD738A">
        <w:t xml:space="preserve"> </w:t>
      </w:r>
      <w:r>
        <w:t>containers and packaging, with labels clearly identifyin</w:t>
      </w:r>
      <w:r w:rsidR="00B623F9">
        <w:t>g product name and manufacturer.</w:t>
      </w:r>
    </w:p>
    <w:p w14:paraId="5AC63555" w14:textId="77777777" w:rsidR="002E28E2" w:rsidRDefault="00B623F9" w:rsidP="002E28E2">
      <w:pPr>
        <w:pStyle w:val="SpecHeading4A"/>
      </w:pPr>
      <w:r>
        <w:t>Do not deliver lockers until spaces to receive them are clean, dry, and ready for their installation. Ship to jobsite only after roughing-in, painting and other finishing work has been completed, installation areas are ready to accept work.</w:t>
      </w:r>
    </w:p>
    <w:p w14:paraId="00F8F16C" w14:textId="77777777" w:rsidR="002E28E2" w:rsidRDefault="002E28E2" w:rsidP="002E28E2">
      <w:pPr>
        <w:pStyle w:val="SpecHeading4A"/>
      </w:pPr>
      <w:r>
        <w:t>Field Measurements: Verify field measurements as indicated on Shop Drawings. Where measurements are not possible, provide control dimensions and templates.</w:t>
      </w:r>
    </w:p>
    <w:p w14:paraId="69527328" w14:textId="77777777" w:rsidR="002E28E2" w:rsidRDefault="002E28E2" w:rsidP="002E28E2">
      <w:pPr>
        <w:pStyle w:val="SpecHeading51"/>
      </w:pPr>
      <w:r>
        <w:t>Coordinate installation and location of blocking and supports as requested.</w:t>
      </w:r>
    </w:p>
    <w:p w14:paraId="1B18A4D8" w14:textId="77777777" w:rsidR="002E28E2" w:rsidRPr="002E28E2" w:rsidRDefault="002E28E2" w:rsidP="002E28E2">
      <w:pPr>
        <w:pStyle w:val="SpecHeading51"/>
      </w:pPr>
      <w:r>
        <w:lastRenderedPageBreak/>
        <w:t>Verify openings, clearances, storage requirements and other dimensions relevant to the installation and final application.</w:t>
      </w:r>
    </w:p>
    <w:p w14:paraId="1B78B336" w14:textId="77777777" w:rsidR="003976AB" w:rsidRDefault="00F927D7" w:rsidP="00F927D7">
      <w:pPr>
        <w:pStyle w:val="SpecHeading4A"/>
      </w:pPr>
      <w:r>
        <w:t>Storage</w:t>
      </w:r>
      <w:r w:rsidR="00FB6D9B">
        <w:t xml:space="preserve"> and Handling Requirements</w:t>
      </w:r>
      <w:r>
        <w:t>:</w:t>
      </w:r>
    </w:p>
    <w:p w14:paraId="007FCFB3" w14:textId="77777777" w:rsidR="00F927D7" w:rsidRDefault="00F927D7" w:rsidP="00F93AEF">
      <w:pPr>
        <w:pStyle w:val="SpecHeading51"/>
      </w:pPr>
      <w:r>
        <w:t xml:space="preserve">Store </w:t>
      </w:r>
      <w:r w:rsidR="00FB6D9B">
        <w:t xml:space="preserve">and handle </w:t>
      </w:r>
      <w:r>
        <w:t>materials in accordance with manufacturer’s instructions.</w:t>
      </w:r>
    </w:p>
    <w:p w14:paraId="424FB887" w14:textId="77777777" w:rsidR="00F93AEF" w:rsidRDefault="006D5600" w:rsidP="00F93AEF">
      <w:pPr>
        <w:pStyle w:val="SpecHeading51"/>
      </w:pPr>
      <w:r>
        <w:t>Keep materials in manufacturer’s original, unopened containers and packaging until installation.</w:t>
      </w:r>
    </w:p>
    <w:p w14:paraId="0766FD39" w14:textId="77777777" w:rsidR="003976AB" w:rsidRDefault="003976AB" w:rsidP="00F93AEF">
      <w:pPr>
        <w:pStyle w:val="SpecHeading51"/>
      </w:pPr>
      <w:r>
        <w:t>Store materials in clean, dry area indoors.</w:t>
      </w:r>
    </w:p>
    <w:p w14:paraId="150D1B0C" w14:textId="77777777" w:rsidR="00383538" w:rsidRDefault="00383538" w:rsidP="00F93AEF">
      <w:pPr>
        <w:pStyle w:val="SpecHeading51"/>
      </w:pPr>
      <w:r>
        <w:t>Store materials on flat, level surface, raised above floor, with adequate support to prevent sagging.</w:t>
      </w:r>
    </w:p>
    <w:p w14:paraId="32D35CB3" w14:textId="77777777" w:rsidR="006D5600" w:rsidRDefault="006D5600" w:rsidP="00F93AEF">
      <w:pPr>
        <w:pStyle w:val="SpecHeading51"/>
      </w:pPr>
      <w:r>
        <w:t>Store materials out of direct sunlight.</w:t>
      </w:r>
    </w:p>
    <w:p w14:paraId="7198017C" w14:textId="77777777" w:rsidR="006D5600" w:rsidRDefault="006D5600" w:rsidP="00F93AEF">
      <w:pPr>
        <w:pStyle w:val="SpecHeading51"/>
      </w:pPr>
      <w:r>
        <w:t>Keep materials from freezing.</w:t>
      </w:r>
    </w:p>
    <w:p w14:paraId="6F7DF6AB" w14:textId="77777777" w:rsidR="00F927D7" w:rsidRDefault="0062166D" w:rsidP="00B11FBE">
      <w:pPr>
        <w:pStyle w:val="SpecHeading51"/>
      </w:pPr>
      <w:r>
        <w:t xml:space="preserve">Protect </w:t>
      </w:r>
      <w:r w:rsidR="00B57B6B">
        <w:t xml:space="preserve">materials </w:t>
      </w:r>
      <w:r>
        <w:t>during storage, handling, and installation from dirt, stains, cracks, scratches, and other damage</w:t>
      </w:r>
      <w:r w:rsidR="00C714A7">
        <w:t>.</w:t>
      </w:r>
    </w:p>
    <w:p w14:paraId="4E6CEB71" w14:textId="77777777" w:rsidR="00F927D7" w:rsidRDefault="00F927D7" w:rsidP="00F927D7">
      <w:pPr>
        <w:pStyle w:val="SpecHeading311"/>
      </w:pPr>
      <w:r>
        <w:t>WARRANTY</w:t>
      </w:r>
    </w:p>
    <w:p w14:paraId="4391287D" w14:textId="77777777" w:rsidR="00F927D7" w:rsidRDefault="00DD738A" w:rsidP="008D2910">
      <w:pPr>
        <w:pStyle w:val="SpecHeading4A"/>
      </w:pPr>
      <w:r>
        <w:t>Warranty Period:</w:t>
      </w:r>
    </w:p>
    <w:p w14:paraId="32CB2677" w14:textId="77777777" w:rsidR="005C704C" w:rsidRDefault="0000256D" w:rsidP="0000256D">
      <w:pPr>
        <w:pStyle w:val="SpecHeading51"/>
      </w:pPr>
      <w:r>
        <w:t>Solid Surface Material:</w:t>
      </w:r>
    </w:p>
    <w:p w14:paraId="346956CB" w14:textId="59CB559B" w:rsidR="005C704C" w:rsidRPr="005C704C" w:rsidRDefault="005C704C" w:rsidP="00592B62">
      <w:pPr>
        <w:pStyle w:val="SpecHeading6a"/>
      </w:pPr>
      <w:r>
        <w:t>LG Hausys “HI-MACS”:</w:t>
      </w:r>
      <w:r w:rsidR="00131337">
        <w:t xml:space="preserve"> </w:t>
      </w:r>
      <w:r w:rsidR="0000256D">
        <w:t>15 years.</w:t>
      </w:r>
    </w:p>
    <w:p w14:paraId="48336A56" w14:textId="5BEBA006" w:rsidR="002E28E2" w:rsidRPr="002E28E2" w:rsidRDefault="002E28E2" w:rsidP="002E28E2">
      <w:pPr>
        <w:pStyle w:val="SpecHeading51"/>
      </w:pPr>
      <w:r>
        <w:t>Lockers</w:t>
      </w:r>
      <w:r w:rsidR="0000256D">
        <w:t>:</w:t>
      </w:r>
      <w:r w:rsidR="00131337">
        <w:t xml:space="preserve"> </w:t>
      </w:r>
      <w:r w:rsidR="0001701A">
        <w:t>Lifetime</w:t>
      </w:r>
      <w:r w:rsidR="0000256D">
        <w:t>.</w:t>
      </w:r>
      <w:r>
        <w:t xml:space="preserve"> See Shield’s Limited Lifetime Warranty terms at </w:t>
      </w:r>
      <w:hyperlink r:id="rId9" w:history="1">
        <w:r w:rsidRPr="000E36FA">
          <w:rPr>
            <w:rStyle w:val="Hyperlink"/>
            <w:szCs w:val="24"/>
          </w:rPr>
          <w:t>www.shieldcasework.com</w:t>
        </w:r>
      </w:hyperlink>
      <w:r>
        <w:t xml:space="preserve">. </w:t>
      </w:r>
    </w:p>
    <w:p w14:paraId="77832EBE" w14:textId="77777777" w:rsidR="008D2910" w:rsidRDefault="008D2910" w:rsidP="008D2910">
      <w:pPr>
        <w:pStyle w:val="SpecHeading2Part1"/>
      </w:pPr>
      <w:r>
        <w:t>PRODUCTS</w:t>
      </w:r>
    </w:p>
    <w:p w14:paraId="7EA5367E" w14:textId="77777777" w:rsidR="008D2910" w:rsidRDefault="008D2910" w:rsidP="008D2910">
      <w:pPr>
        <w:pStyle w:val="SpecHeading311"/>
      </w:pPr>
      <w:r>
        <w:t>MANUFACTURER</w:t>
      </w:r>
    </w:p>
    <w:p w14:paraId="23286933" w14:textId="31E1FF34" w:rsidR="0089655A" w:rsidRDefault="0089655A" w:rsidP="0089655A">
      <w:pPr>
        <w:pStyle w:val="SpecHeading4A"/>
      </w:pPr>
      <w:r>
        <w:t xml:space="preserve">Shield Casework, </w:t>
      </w:r>
      <w:r w:rsidR="00934470">
        <w:t>1120 Ellerbrook Road, North Kansas City MO 64116</w:t>
      </w:r>
      <w:r>
        <w:t>.</w:t>
      </w:r>
      <w:r w:rsidR="00131337">
        <w:t xml:space="preserve"> </w:t>
      </w:r>
      <w:r>
        <w:t xml:space="preserve">Phone </w:t>
      </w:r>
      <w:r w:rsidR="00934470">
        <w:t>816.875.3317</w:t>
      </w:r>
      <w:r>
        <w:t>.</w:t>
      </w:r>
      <w:r w:rsidR="00131337">
        <w:t xml:space="preserve"> </w:t>
      </w:r>
      <w:r>
        <w:t xml:space="preserve">Fax </w:t>
      </w:r>
      <w:r w:rsidR="00934470">
        <w:t>816.875.3307</w:t>
      </w:r>
      <w:r>
        <w:t>.</w:t>
      </w:r>
      <w:r w:rsidR="00131337">
        <w:t xml:space="preserve"> </w:t>
      </w:r>
      <w:r>
        <w:t xml:space="preserve">Website </w:t>
      </w:r>
      <w:hyperlink r:id="rId10" w:history="1">
        <w:r w:rsidRPr="007E7D8D">
          <w:rPr>
            <w:rStyle w:val="Hyperlink"/>
            <w:szCs w:val="24"/>
          </w:rPr>
          <w:t>www.shieldcasework.com</w:t>
        </w:r>
      </w:hyperlink>
      <w:r>
        <w:t>.</w:t>
      </w:r>
      <w:r w:rsidR="00131337">
        <w:t xml:space="preserve"> </w:t>
      </w:r>
      <w:r>
        <w:t>E-mail info</w:t>
      </w:r>
      <w:hyperlink r:id="rId11" w:history="1">
        <w:r w:rsidRPr="001D69AF">
          <w:rPr>
            <w:rStyle w:val="Hyperlink"/>
            <w:szCs w:val="24"/>
          </w:rPr>
          <w:t>@</w:t>
        </w:r>
        <w:r>
          <w:rPr>
            <w:rStyle w:val="Hyperlink"/>
            <w:szCs w:val="24"/>
          </w:rPr>
          <w:t>shieldcasework</w:t>
        </w:r>
        <w:r w:rsidRPr="001D69AF">
          <w:rPr>
            <w:rStyle w:val="Hyperlink"/>
            <w:szCs w:val="24"/>
          </w:rPr>
          <w:t>.com</w:t>
        </w:r>
      </w:hyperlink>
      <w:r>
        <w:t>.</w:t>
      </w:r>
    </w:p>
    <w:p w14:paraId="605892E1" w14:textId="77777777" w:rsidR="00B11FBE" w:rsidRDefault="00E06BA1" w:rsidP="00B11FBE">
      <w:pPr>
        <w:pStyle w:val="SpecHeading311"/>
      </w:pPr>
      <w:r>
        <w:t>MATERIALS</w:t>
      </w:r>
    </w:p>
    <w:p w14:paraId="60A837BB" w14:textId="38E16F05" w:rsidR="00B11FBE" w:rsidRDefault="002E28E2" w:rsidP="00B11FBE">
      <w:pPr>
        <w:pStyle w:val="SpecHeading4A"/>
      </w:pPr>
      <w:r>
        <w:t>Locker</w:t>
      </w:r>
      <w:r w:rsidR="006F4AF1">
        <w:t xml:space="preserve"> </w:t>
      </w:r>
      <w:r w:rsidR="00E06BA1">
        <w:t>Material:</w:t>
      </w:r>
      <w:r w:rsidR="00131337">
        <w:t xml:space="preserve"> </w:t>
      </w:r>
      <w:r w:rsidR="00E06BA1">
        <w:t>LG Hausys “HI-MACS” 100 percent acrylic solid surface.</w:t>
      </w:r>
    </w:p>
    <w:p w14:paraId="306EEFD4" w14:textId="77777777" w:rsidR="00B57B6B" w:rsidRDefault="00B57B6B" w:rsidP="00B57B6B">
      <w:pPr>
        <w:pStyle w:val="SpecHeading51"/>
      </w:pPr>
      <w:r>
        <w:t>Certification:</w:t>
      </w:r>
    </w:p>
    <w:p w14:paraId="2AF36B43" w14:textId="77777777" w:rsidR="00B57B6B" w:rsidRDefault="00B57B6B" w:rsidP="00B57B6B">
      <w:pPr>
        <w:pStyle w:val="SpecHeading6a"/>
      </w:pPr>
      <w:r>
        <w:t>NSF 51 certified for food preparation area.</w:t>
      </w:r>
    </w:p>
    <w:p w14:paraId="5766BB9C" w14:textId="77777777" w:rsidR="00B57B6B" w:rsidRPr="0000256D" w:rsidRDefault="00B57B6B" w:rsidP="00B57B6B">
      <w:pPr>
        <w:pStyle w:val="SpecHeading6a"/>
      </w:pPr>
      <w:r>
        <w:t xml:space="preserve">Greenguard </w:t>
      </w:r>
      <w:r w:rsidR="00601354">
        <w:t>c</w:t>
      </w:r>
      <w:r>
        <w:t xml:space="preserve">ertified for </w:t>
      </w:r>
      <w:r w:rsidR="00601354">
        <w:t>i</w:t>
      </w:r>
      <w:r>
        <w:t xml:space="preserve">ndoor </w:t>
      </w:r>
      <w:r w:rsidR="00601354">
        <w:t>a</w:t>
      </w:r>
      <w:r>
        <w:t xml:space="preserve">ir </w:t>
      </w:r>
      <w:r w:rsidR="00601354">
        <w:t>q</w:t>
      </w:r>
      <w:r>
        <w:t>uality.</w:t>
      </w:r>
    </w:p>
    <w:p w14:paraId="1B383A72" w14:textId="77777777" w:rsidR="00B57B6B" w:rsidRDefault="00B57B6B" w:rsidP="00B57B6B">
      <w:pPr>
        <w:pStyle w:val="SpecHeading51"/>
      </w:pPr>
      <w:r>
        <w:t>Nonporous.</w:t>
      </w:r>
    </w:p>
    <w:p w14:paraId="5726FB08" w14:textId="77777777" w:rsidR="003D3573" w:rsidRDefault="003D3573" w:rsidP="003D3573">
      <w:pPr>
        <w:pStyle w:val="SpecHeading51"/>
      </w:pPr>
      <w:r>
        <w:t>Seamless.</w:t>
      </w:r>
    </w:p>
    <w:p w14:paraId="0D795706" w14:textId="77777777" w:rsidR="003D3573" w:rsidRPr="003D3573" w:rsidRDefault="003D3573" w:rsidP="003D3573">
      <w:pPr>
        <w:pStyle w:val="SpecHeading51"/>
      </w:pPr>
      <w:r>
        <w:t>Microbial resistant.</w:t>
      </w:r>
    </w:p>
    <w:p w14:paraId="030C30FD" w14:textId="77777777" w:rsidR="00B57B6B" w:rsidRDefault="00B57B6B" w:rsidP="00B57B6B">
      <w:pPr>
        <w:pStyle w:val="SpecHeading51"/>
      </w:pPr>
      <w:r>
        <w:t>Solid, uniform, and consistent color throughout material thickness.</w:t>
      </w:r>
    </w:p>
    <w:p w14:paraId="05C0090B" w14:textId="3901776F" w:rsidR="00E73F16" w:rsidRDefault="00E73F16" w:rsidP="00E73F16">
      <w:pPr>
        <w:pStyle w:val="SpecHeading51"/>
      </w:pPr>
      <w:r>
        <w:t>Recycled Content:</w:t>
      </w:r>
      <w:r w:rsidR="00131337">
        <w:t xml:space="preserve"> </w:t>
      </w:r>
      <w:r>
        <w:t>Maximum 41 percent.</w:t>
      </w:r>
    </w:p>
    <w:p w14:paraId="136A3FF1" w14:textId="2C18AFA5" w:rsidR="00E06BA1" w:rsidRDefault="005A1CC3" w:rsidP="00E06BA1">
      <w:pPr>
        <w:pStyle w:val="SpecHeading4A"/>
      </w:pPr>
      <w:r>
        <w:t xml:space="preserve">Solid Surface </w:t>
      </w:r>
      <w:r w:rsidR="00781118">
        <w:t xml:space="preserve">Material </w:t>
      </w:r>
      <w:r w:rsidR="001A40AA">
        <w:t xml:space="preserve">Physical </w:t>
      </w:r>
      <w:r w:rsidR="00E06BA1">
        <w:t>Properties:</w:t>
      </w:r>
      <w:r w:rsidR="00131337">
        <w:t xml:space="preserve"> </w:t>
      </w:r>
      <w:r w:rsidR="00781118">
        <w:t>LG Hausys “HI-MACS”.</w:t>
      </w:r>
    </w:p>
    <w:p w14:paraId="6E23C718" w14:textId="72381ADB" w:rsidR="00E06BA1" w:rsidRDefault="00E06BA1" w:rsidP="00A56EA1">
      <w:pPr>
        <w:pStyle w:val="SpecHeading51"/>
      </w:pPr>
      <w:r>
        <w:t>Rockwell Hardness, ASTM D 785:</w:t>
      </w:r>
      <w:r w:rsidR="00131337">
        <w:t xml:space="preserve"> </w:t>
      </w:r>
      <w:r>
        <w:t>90.</w:t>
      </w:r>
    </w:p>
    <w:p w14:paraId="6D99D14D" w14:textId="452D9785" w:rsidR="00E06BA1" w:rsidRDefault="00E06BA1" w:rsidP="00A56EA1">
      <w:pPr>
        <w:pStyle w:val="SpecHeading51"/>
      </w:pPr>
      <w:r>
        <w:t>Barcol Hardness, ASTM D 2583:</w:t>
      </w:r>
      <w:r w:rsidR="00131337">
        <w:t xml:space="preserve"> </w:t>
      </w:r>
      <w:r>
        <w:t>65.</w:t>
      </w:r>
    </w:p>
    <w:p w14:paraId="40FF56A8" w14:textId="731DA7CA" w:rsidR="00E06BA1" w:rsidRDefault="00E06BA1" w:rsidP="00A56EA1">
      <w:pPr>
        <w:pStyle w:val="SpecHeading51"/>
      </w:pPr>
      <w:r>
        <w:t>Tensile Strength, ASTM D 638:</w:t>
      </w:r>
      <w:r w:rsidR="00131337">
        <w:t xml:space="preserve"> </w:t>
      </w:r>
      <w:r>
        <w:t>5,500 psi.</w:t>
      </w:r>
    </w:p>
    <w:p w14:paraId="1EAC4339" w14:textId="4602C3E6" w:rsidR="00E06BA1" w:rsidRDefault="00E06BA1" w:rsidP="00A56EA1">
      <w:pPr>
        <w:pStyle w:val="SpecHeading51"/>
      </w:pPr>
      <w:r>
        <w:t>Tensile Modulus, ASTM D 638:</w:t>
      </w:r>
      <w:r w:rsidR="00131337">
        <w:t xml:space="preserve"> </w:t>
      </w:r>
      <w:r>
        <w:t>1.35 x 10</w:t>
      </w:r>
      <w:r w:rsidRPr="006F4AF1">
        <w:rPr>
          <w:vertAlign w:val="superscript"/>
        </w:rPr>
        <w:t>6</w:t>
      </w:r>
      <w:r w:rsidR="006F4AF1">
        <w:rPr>
          <w:vertAlign w:val="superscript"/>
        </w:rPr>
        <w:t xml:space="preserve"> </w:t>
      </w:r>
      <w:r w:rsidR="006F4AF1">
        <w:t>psi</w:t>
      </w:r>
      <w:r>
        <w:t>.</w:t>
      </w:r>
    </w:p>
    <w:p w14:paraId="519BB387" w14:textId="7FFEA1A9" w:rsidR="00E06BA1" w:rsidRDefault="00E06BA1" w:rsidP="00A56EA1">
      <w:pPr>
        <w:pStyle w:val="SpecHeading51"/>
      </w:pPr>
      <w:r>
        <w:t>Flexural Strength, ASTM D 790:</w:t>
      </w:r>
      <w:r w:rsidR="00131337">
        <w:t xml:space="preserve"> </w:t>
      </w:r>
      <w:r>
        <w:t>11,424 psi.</w:t>
      </w:r>
    </w:p>
    <w:p w14:paraId="5D43295E" w14:textId="456FF534" w:rsidR="00E06BA1" w:rsidRDefault="00E06BA1" w:rsidP="00A56EA1">
      <w:pPr>
        <w:pStyle w:val="SpecHeading51"/>
      </w:pPr>
      <w:r>
        <w:t>Flexural Modulus, ASTM D 790:</w:t>
      </w:r>
      <w:r w:rsidR="00131337">
        <w:t xml:space="preserve"> </w:t>
      </w:r>
      <w:r>
        <w:t>1.34 x 10</w:t>
      </w:r>
      <w:r w:rsidRPr="006F4AF1">
        <w:rPr>
          <w:vertAlign w:val="superscript"/>
        </w:rPr>
        <w:t>6</w:t>
      </w:r>
      <w:r>
        <w:t xml:space="preserve"> psi.</w:t>
      </w:r>
    </w:p>
    <w:p w14:paraId="7496E77E" w14:textId="7C7D896F" w:rsidR="00E06BA1" w:rsidRDefault="00A56EA1" w:rsidP="00A56EA1">
      <w:pPr>
        <w:pStyle w:val="SpecHeading51"/>
      </w:pPr>
      <w:r>
        <w:t>Izod Impact Strength, ASTM D 256:</w:t>
      </w:r>
      <w:r w:rsidR="00131337">
        <w:t xml:space="preserve"> </w:t>
      </w:r>
      <w:r>
        <w:t>0.26 ft-lbs per in.</w:t>
      </w:r>
    </w:p>
    <w:p w14:paraId="5C3BBFA3" w14:textId="7F3BF110" w:rsidR="00A56EA1" w:rsidRDefault="00A56EA1" w:rsidP="00A56EA1">
      <w:pPr>
        <w:pStyle w:val="SpecHeading51"/>
      </w:pPr>
      <w:r>
        <w:lastRenderedPageBreak/>
        <w:t xml:space="preserve">Water </w:t>
      </w:r>
      <w:r w:rsidR="0087636C">
        <w:t>A</w:t>
      </w:r>
      <w:r>
        <w:t>bsorption, ASTM D 570, 1/2-inch s</w:t>
      </w:r>
      <w:r w:rsidR="0087636C">
        <w:t>heet</w:t>
      </w:r>
      <w:r>
        <w:t>:</w:t>
      </w:r>
      <w:r w:rsidR="00131337">
        <w:t xml:space="preserve"> </w:t>
      </w:r>
      <w:r>
        <w:t>0.04 percent.</w:t>
      </w:r>
    </w:p>
    <w:p w14:paraId="7B33BB95" w14:textId="2C654D9E" w:rsidR="00781118" w:rsidRDefault="00781118" w:rsidP="00781118">
      <w:pPr>
        <w:pStyle w:val="SpecHeading4A"/>
      </w:pPr>
      <w:r>
        <w:t>Solid Surface Material Physical Properties:</w:t>
      </w:r>
      <w:r w:rsidR="00131337">
        <w:t xml:space="preserve"> </w:t>
      </w:r>
      <w:r w:rsidR="00422C95">
        <w:t xml:space="preserve">Dupont </w:t>
      </w:r>
      <w:r>
        <w:t>“</w:t>
      </w:r>
      <w:r w:rsidR="00422C95">
        <w:t>Corian</w:t>
      </w:r>
      <w:r>
        <w:t>”.</w:t>
      </w:r>
    </w:p>
    <w:p w14:paraId="0AB04E80" w14:textId="7B741994" w:rsidR="00781118" w:rsidRDefault="00781118" w:rsidP="00781118">
      <w:pPr>
        <w:pStyle w:val="SpecHeading51"/>
      </w:pPr>
      <w:r>
        <w:t>Rockwell Hardness, ASTM D 785:</w:t>
      </w:r>
      <w:r w:rsidR="00131337">
        <w:t xml:space="preserve"> </w:t>
      </w:r>
      <w:r w:rsidR="00422C95">
        <w:t>Greater than 85</w:t>
      </w:r>
      <w:r>
        <w:t>.</w:t>
      </w:r>
    </w:p>
    <w:p w14:paraId="28C03248" w14:textId="7BDC4EE8" w:rsidR="00781118" w:rsidRDefault="00781118" w:rsidP="00781118">
      <w:pPr>
        <w:pStyle w:val="SpecHeading51"/>
      </w:pPr>
      <w:r>
        <w:t>Barcol Hardness, ASTM D 2583:</w:t>
      </w:r>
      <w:r w:rsidR="00131337">
        <w:t xml:space="preserve"> </w:t>
      </w:r>
      <w:r w:rsidR="00422C95">
        <w:t>56</w:t>
      </w:r>
      <w:r>
        <w:t>.</w:t>
      </w:r>
    </w:p>
    <w:p w14:paraId="7055CD51" w14:textId="2BD2E558" w:rsidR="00781118" w:rsidRDefault="00781118" w:rsidP="00781118">
      <w:pPr>
        <w:pStyle w:val="SpecHeading51"/>
      </w:pPr>
      <w:r>
        <w:t>Tensile Strength, ASTM D 638:</w:t>
      </w:r>
      <w:r w:rsidR="00131337">
        <w:t xml:space="preserve"> </w:t>
      </w:r>
      <w:r w:rsidR="00422C95">
        <w:t>6,000</w:t>
      </w:r>
      <w:r>
        <w:t xml:space="preserve"> psi.</w:t>
      </w:r>
    </w:p>
    <w:p w14:paraId="26B2A279" w14:textId="429EC26C" w:rsidR="00781118" w:rsidRDefault="00781118" w:rsidP="00781118">
      <w:pPr>
        <w:pStyle w:val="SpecHeading51"/>
      </w:pPr>
      <w:r>
        <w:t>Tensile Modulus, ASTM D 638:</w:t>
      </w:r>
      <w:r w:rsidR="00131337">
        <w:t xml:space="preserve"> </w:t>
      </w:r>
      <w:r>
        <w:t>1.5 x 10</w:t>
      </w:r>
      <w:r w:rsidRPr="006F4AF1">
        <w:rPr>
          <w:vertAlign w:val="superscript"/>
        </w:rPr>
        <w:t>6</w:t>
      </w:r>
      <w:r>
        <w:rPr>
          <w:vertAlign w:val="superscript"/>
        </w:rPr>
        <w:t xml:space="preserve"> </w:t>
      </w:r>
      <w:r>
        <w:t>psi.</w:t>
      </w:r>
    </w:p>
    <w:p w14:paraId="2E0FD426" w14:textId="049EAF6A" w:rsidR="00781118" w:rsidRDefault="00781118" w:rsidP="00781118">
      <w:pPr>
        <w:pStyle w:val="SpecHeading51"/>
      </w:pPr>
      <w:r>
        <w:t>Flexural Strength, ASTM D 790:</w:t>
      </w:r>
      <w:r w:rsidR="00131337">
        <w:t xml:space="preserve"> </w:t>
      </w:r>
      <w:r w:rsidR="00422C95">
        <w:t xml:space="preserve">10,000 </w:t>
      </w:r>
      <w:r>
        <w:t>psi.</w:t>
      </w:r>
    </w:p>
    <w:p w14:paraId="304A87A1" w14:textId="0E431D47" w:rsidR="00781118" w:rsidRDefault="00781118" w:rsidP="00781118">
      <w:pPr>
        <w:pStyle w:val="SpecHeading51"/>
      </w:pPr>
      <w:r>
        <w:t>Flexural Modulus, ASTM D 790:</w:t>
      </w:r>
      <w:r w:rsidR="00131337">
        <w:t xml:space="preserve"> </w:t>
      </w:r>
      <w:r>
        <w:t>1.</w:t>
      </w:r>
      <w:r w:rsidR="00422C95">
        <w:t>2</w:t>
      </w:r>
      <w:r>
        <w:t xml:space="preserve"> x 10</w:t>
      </w:r>
      <w:r w:rsidRPr="006F4AF1">
        <w:rPr>
          <w:vertAlign w:val="superscript"/>
        </w:rPr>
        <w:t>6</w:t>
      </w:r>
      <w:r>
        <w:t xml:space="preserve"> psi.</w:t>
      </w:r>
    </w:p>
    <w:p w14:paraId="3641EC74" w14:textId="4E344A9B" w:rsidR="00781118" w:rsidRDefault="00781118" w:rsidP="00781118">
      <w:pPr>
        <w:pStyle w:val="SpecHeading51"/>
      </w:pPr>
      <w:r>
        <w:t>Izod Impact Strength, ASTM D 256:</w:t>
      </w:r>
      <w:r w:rsidR="00131337">
        <w:t xml:space="preserve"> </w:t>
      </w:r>
      <w:r>
        <w:t>0.2</w:t>
      </w:r>
      <w:r w:rsidR="00422C95">
        <w:t>8</w:t>
      </w:r>
      <w:r>
        <w:t xml:space="preserve"> ft-lbs per in.</w:t>
      </w:r>
    </w:p>
    <w:p w14:paraId="1A18E420" w14:textId="09998432" w:rsidR="00781118" w:rsidRDefault="00781118" w:rsidP="00781118">
      <w:pPr>
        <w:pStyle w:val="SpecHeading51"/>
      </w:pPr>
      <w:r>
        <w:t>Water Absorption, ASTM D 570, 1/2-inch sheet:</w:t>
      </w:r>
      <w:r w:rsidR="00131337">
        <w:t xml:space="preserve"> </w:t>
      </w:r>
      <w:r>
        <w:t>0.0</w:t>
      </w:r>
      <w:r w:rsidR="000F5761">
        <w:t>6</w:t>
      </w:r>
      <w:r>
        <w:t xml:space="preserve"> percent.</w:t>
      </w:r>
    </w:p>
    <w:p w14:paraId="47F46C20" w14:textId="77777777" w:rsidR="008E7F6B" w:rsidRDefault="008E7F6B" w:rsidP="00131337">
      <w:pPr>
        <w:pStyle w:val="SpecHeading51"/>
        <w:numPr>
          <w:ilvl w:val="0"/>
          <w:numId w:val="0"/>
        </w:numPr>
        <w:ind w:left="1264" w:hanging="544"/>
      </w:pPr>
    </w:p>
    <w:p w14:paraId="2965950A" w14:textId="77777777" w:rsidR="00131337" w:rsidRPr="00131337" w:rsidRDefault="00131337" w:rsidP="00131337">
      <w:pPr>
        <w:pStyle w:val="SpecHeading4A"/>
      </w:pPr>
      <w:r w:rsidRPr="00131337">
        <w:t>Locker Construction: ½” solid surface folded seamed frame with embedded metal inserts securing connections.</w:t>
      </w:r>
    </w:p>
    <w:p w14:paraId="7628AEF8" w14:textId="77777777" w:rsidR="00131337" w:rsidRPr="00131337" w:rsidRDefault="00131337" w:rsidP="00131337">
      <w:pPr>
        <w:pStyle w:val="SpecHeading51"/>
        <w:rPr>
          <w:rFonts w:cs="Arial"/>
          <w:szCs w:val="22"/>
        </w:rPr>
      </w:pPr>
      <w:r w:rsidRPr="00131337">
        <w:rPr>
          <w:rFonts w:cs="Arial"/>
          <w:szCs w:val="22"/>
        </w:rPr>
        <w:t>1. Single, full height as indicated on the Drawings.</w:t>
      </w:r>
    </w:p>
    <w:p w14:paraId="2B190048" w14:textId="5BAECC2F" w:rsidR="00131337" w:rsidRPr="00131337" w:rsidRDefault="00131337" w:rsidP="00131337">
      <w:pPr>
        <w:pStyle w:val="SpecHeading51"/>
        <w:rPr>
          <w:rFonts w:cs="Arial"/>
          <w:szCs w:val="22"/>
        </w:rPr>
      </w:pPr>
      <w:r w:rsidRPr="00131337">
        <w:rPr>
          <w:rFonts w:cs="Arial"/>
          <w:szCs w:val="22"/>
        </w:rPr>
        <w:t xml:space="preserve">Upper Door, Frame, Sides, Tops, Bottoms, Dividers, and Shelves: </w:t>
      </w:r>
      <w:r w:rsidR="0004129F" w:rsidRPr="00131337">
        <w:rPr>
          <w:rFonts w:cs="Arial"/>
          <w:szCs w:val="22"/>
        </w:rPr>
        <w:t>1/2-inch-thick</w:t>
      </w:r>
      <w:r w:rsidRPr="00131337">
        <w:rPr>
          <w:rFonts w:cs="Arial"/>
          <w:szCs w:val="22"/>
        </w:rPr>
        <w:t xml:space="preserve"> solid surfacing plastic with matte textured finish.</w:t>
      </w:r>
    </w:p>
    <w:p w14:paraId="268A4B15" w14:textId="4AD68F93" w:rsidR="00131337" w:rsidRDefault="00131337" w:rsidP="00131337">
      <w:pPr>
        <w:pStyle w:val="SpecHeading51"/>
        <w:rPr>
          <w:rFonts w:cs="Arial"/>
          <w:szCs w:val="22"/>
        </w:rPr>
      </w:pPr>
      <w:r w:rsidRPr="00131337">
        <w:rPr>
          <w:rFonts w:cs="Arial"/>
          <w:szCs w:val="22"/>
        </w:rPr>
        <w:t xml:space="preserve">End Panels: </w:t>
      </w:r>
      <w:r w:rsidR="0004129F" w:rsidRPr="00131337">
        <w:rPr>
          <w:rFonts w:cs="Arial"/>
          <w:szCs w:val="22"/>
        </w:rPr>
        <w:t>3/8-inch-thick</w:t>
      </w:r>
      <w:r w:rsidRPr="00131337">
        <w:rPr>
          <w:rFonts w:cs="Arial"/>
          <w:szCs w:val="22"/>
        </w:rPr>
        <w:t xml:space="preserve"> solid surfacing plastic with matte texture finish. </w:t>
      </w:r>
    </w:p>
    <w:p w14:paraId="06E4F2ED" w14:textId="226F345B" w:rsidR="00901B3F" w:rsidRPr="00131337" w:rsidRDefault="002E28E2" w:rsidP="00131337">
      <w:pPr>
        <w:pStyle w:val="SpecHeading4A"/>
        <w:rPr>
          <w:rFonts w:cs="Arial"/>
          <w:szCs w:val="22"/>
        </w:rPr>
      </w:pPr>
      <w:r>
        <w:t>Locker</w:t>
      </w:r>
      <w:r w:rsidR="00901B3F">
        <w:t xml:space="preserve"> Interior and Sides:</w:t>
      </w:r>
      <w:r w:rsidR="00131337">
        <w:t xml:space="preserve"> </w:t>
      </w:r>
      <w:r w:rsidR="00901B3F">
        <w:t>Solid surface</w:t>
      </w:r>
      <w:r w:rsidR="003760C8">
        <w:t xml:space="preserve"> with </w:t>
      </w:r>
      <w:r>
        <w:t xml:space="preserve">folded square seamed </w:t>
      </w:r>
      <w:r w:rsidR="003760C8">
        <w:t>corners</w:t>
      </w:r>
      <w:r w:rsidR="00901B3F">
        <w:t>.</w:t>
      </w:r>
    </w:p>
    <w:p w14:paraId="184825C6" w14:textId="77777777" w:rsidR="008E7F6B" w:rsidRDefault="008E7F6B" w:rsidP="000448EF">
      <w:pPr>
        <w:pStyle w:val="SpecHeading51"/>
        <w:numPr>
          <w:ilvl w:val="0"/>
          <w:numId w:val="0"/>
        </w:numPr>
        <w:ind w:left="1264"/>
      </w:pPr>
    </w:p>
    <w:p w14:paraId="32549A2C" w14:textId="6E6C8A0D" w:rsidR="003760C8" w:rsidRDefault="00131337" w:rsidP="00901B3F">
      <w:pPr>
        <w:pStyle w:val="SpecHeading4A"/>
      </w:pPr>
      <w:r>
        <w:t>Locker</w:t>
      </w:r>
      <w:r w:rsidR="00901B3F">
        <w:t xml:space="preserve"> Backer:</w:t>
      </w:r>
      <w:r>
        <w:t xml:space="preserve"> </w:t>
      </w:r>
      <w:r w:rsidR="002E28E2">
        <w:t>Laminate</w:t>
      </w:r>
      <w:r w:rsidR="00592B62">
        <w:t>.</w:t>
      </w:r>
    </w:p>
    <w:p w14:paraId="72AB46D3" w14:textId="77777777" w:rsidR="000448EF" w:rsidRDefault="000448EF" w:rsidP="000448EF">
      <w:pPr>
        <w:pStyle w:val="SpecHeading51"/>
        <w:numPr>
          <w:ilvl w:val="0"/>
          <w:numId w:val="0"/>
        </w:numPr>
        <w:ind w:left="1264"/>
      </w:pPr>
    </w:p>
    <w:p w14:paraId="4C13A0EE" w14:textId="054E2A79" w:rsidR="000448EF" w:rsidRDefault="00131337" w:rsidP="000448EF">
      <w:pPr>
        <w:pStyle w:val="SpecHeading4A"/>
      </w:pPr>
      <w:r>
        <w:t>Locker</w:t>
      </w:r>
      <w:r w:rsidR="003760C8">
        <w:t xml:space="preserve"> Door:</w:t>
      </w:r>
      <w:r>
        <w:t xml:space="preserve"> </w:t>
      </w:r>
      <w:r w:rsidR="003760C8">
        <w:t>Solid surface</w:t>
      </w:r>
      <w:r w:rsidR="00592B62">
        <w:t>.</w:t>
      </w:r>
    </w:p>
    <w:p w14:paraId="2811A820" w14:textId="0F8D059F" w:rsidR="000448EF" w:rsidRDefault="00901B3F" w:rsidP="000448EF">
      <w:pPr>
        <w:pStyle w:val="SpecHeading4A"/>
      </w:pPr>
      <w:r>
        <w:t>Drawers:</w:t>
      </w:r>
      <w:r w:rsidR="00131337">
        <w:t xml:space="preserve"> </w:t>
      </w:r>
      <w:r>
        <w:t>Solid surface</w:t>
      </w:r>
      <w:r w:rsidR="00592B62">
        <w:t xml:space="preserve"> drawer face with custom acrylic inlay, </w:t>
      </w:r>
      <w:r w:rsidR="002E28E2">
        <w:t>integral soft-closing g</w:t>
      </w:r>
      <w:r w:rsidR="00592B62">
        <w:t xml:space="preserve">lides and solid surface </w:t>
      </w:r>
      <w:r w:rsidR="002E28E2">
        <w:t>drawer back and bottom</w:t>
      </w:r>
      <w:r>
        <w:t>.</w:t>
      </w:r>
    </w:p>
    <w:p w14:paraId="60757EC1" w14:textId="164E4EA1" w:rsidR="00901B3F" w:rsidRPr="009259AB" w:rsidRDefault="00901B3F" w:rsidP="00901B3F">
      <w:pPr>
        <w:pStyle w:val="SpecHeading4A"/>
      </w:pPr>
      <w:r>
        <w:t>Shelves:</w:t>
      </w:r>
      <w:r w:rsidR="00131337">
        <w:t xml:space="preserve"> </w:t>
      </w:r>
      <w:r>
        <w:t>Solid surface</w:t>
      </w:r>
      <w:r w:rsidR="00592B62">
        <w:t>.</w:t>
      </w:r>
    </w:p>
    <w:p w14:paraId="168C9373" w14:textId="61B099BE" w:rsidR="00901B3F" w:rsidRDefault="00901B3F" w:rsidP="00901B3F">
      <w:pPr>
        <w:pStyle w:val="SpecHeading4A"/>
      </w:pPr>
      <w:r>
        <w:t>Solid Surface Thickness:</w:t>
      </w:r>
      <w:r w:rsidR="00131337">
        <w:t xml:space="preserve"> </w:t>
      </w:r>
      <w:r>
        <w:t>1/2 inch.</w:t>
      </w:r>
    </w:p>
    <w:p w14:paraId="2A015462" w14:textId="5BCDE358" w:rsidR="00901B3F" w:rsidRDefault="00901B3F" w:rsidP="00901B3F">
      <w:pPr>
        <w:pStyle w:val="SpecHeading4A"/>
      </w:pPr>
      <w:r>
        <w:t xml:space="preserve">Cabinet </w:t>
      </w:r>
      <w:r w:rsidR="004175DE">
        <w:t>Toe Kick</w:t>
      </w:r>
      <w:r>
        <w:t>:</w:t>
      </w:r>
      <w:r w:rsidR="00131337">
        <w:t xml:space="preserve"> </w:t>
      </w:r>
      <w:r w:rsidR="004175DE">
        <w:t xml:space="preserve">1” </w:t>
      </w:r>
      <w:r w:rsidR="00B24BA3">
        <w:t xml:space="preserve">SierraPine </w:t>
      </w:r>
      <w:r w:rsidR="004175DE">
        <w:t>“Medex”</w:t>
      </w:r>
      <w:r w:rsidR="00AB5FF1">
        <w:t xml:space="preserve"> or “Medite”</w:t>
      </w:r>
      <w:r w:rsidR="004175DE">
        <w:t xml:space="preserve"> (to be covered by finish material)</w:t>
      </w:r>
    </w:p>
    <w:p w14:paraId="100EF086" w14:textId="77777777" w:rsidR="00B24BA3" w:rsidRDefault="00B24BA3" w:rsidP="00B24BA3">
      <w:pPr>
        <w:pStyle w:val="SpecHeading51"/>
      </w:pPr>
      <w:r>
        <w:t>Moisture-resistant, industrial-grade, medium density fiberboard (MDF).</w:t>
      </w:r>
    </w:p>
    <w:p w14:paraId="282DEBA5" w14:textId="77777777" w:rsidR="00B24BA3" w:rsidRDefault="00B24BA3" w:rsidP="00B24BA3">
      <w:pPr>
        <w:pStyle w:val="SpecHeading51"/>
      </w:pPr>
      <w:r>
        <w:t>Formal</w:t>
      </w:r>
      <w:r w:rsidR="002B5CCF">
        <w:t>dehyde-free adhesive system.</w:t>
      </w:r>
    </w:p>
    <w:p w14:paraId="04B5DDCE" w14:textId="77777777" w:rsidR="002B5CCF" w:rsidRDefault="002B5CCF" w:rsidP="002B5CCF">
      <w:pPr>
        <w:pStyle w:val="SpecHeading51"/>
      </w:pPr>
      <w:r>
        <w:t>Pre-consumer recycled wood fiber.</w:t>
      </w:r>
    </w:p>
    <w:p w14:paraId="500AD88A" w14:textId="77777777" w:rsidR="00ED5CCD" w:rsidRPr="00ED5CCD" w:rsidRDefault="00ED5CCD" w:rsidP="00ED5CCD">
      <w:pPr>
        <w:pStyle w:val="SpecHeading51"/>
      </w:pPr>
      <w:r w:rsidRPr="00930D88">
        <w:t xml:space="preserve">ANSI A208.2, </w:t>
      </w:r>
      <w:r>
        <w:t>Grade 155.</w:t>
      </w:r>
    </w:p>
    <w:p w14:paraId="4B220285" w14:textId="77777777" w:rsidR="00901B3F" w:rsidRDefault="00901B3F" w:rsidP="00901B3F">
      <w:pPr>
        <w:pStyle w:val="SpecHeading4A"/>
      </w:pPr>
      <w:r>
        <w:t>Hardware:</w:t>
      </w:r>
    </w:p>
    <w:p w14:paraId="72C780BB" w14:textId="7E377A45" w:rsidR="00901B3F" w:rsidRDefault="00901B3F" w:rsidP="00901B3F">
      <w:pPr>
        <w:pStyle w:val="SpecHeading51"/>
      </w:pPr>
      <w:r>
        <w:t>Drawer Glides:</w:t>
      </w:r>
      <w:r w:rsidR="00131337">
        <w:t xml:space="preserve"> </w:t>
      </w:r>
      <w:r w:rsidR="00592B62">
        <w:t>Integral drawer glides.</w:t>
      </w:r>
    </w:p>
    <w:p w14:paraId="6AA26CA8" w14:textId="01E4C3F9" w:rsidR="00901B3F" w:rsidRDefault="00901B3F" w:rsidP="00901B3F">
      <w:pPr>
        <w:pStyle w:val="SpecHeading51"/>
      </w:pPr>
      <w:r>
        <w:t>Pulls:</w:t>
      </w:r>
      <w:r w:rsidR="00131337">
        <w:t xml:space="preserve"> </w:t>
      </w:r>
      <w:r w:rsidR="00592B62">
        <w:t>As specified by drawings</w:t>
      </w:r>
    </w:p>
    <w:p w14:paraId="742F6A6E" w14:textId="5EE2DA78" w:rsidR="00E47076" w:rsidRDefault="00901B3F" w:rsidP="00E47076">
      <w:pPr>
        <w:pStyle w:val="SpecHeading51"/>
      </w:pPr>
      <w:r>
        <w:t>Concealed Hinges:</w:t>
      </w:r>
      <w:r w:rsidR="00131337">
        <w:t xml:space="preserve"> </w:t>
      </w:r>
      <w:r>
        <w:t>Zinc-coated steel.</w:t>
      </w:r>
      <w:r w:rsidR="00E47076">
        <w:t xml:space="preserve"> </w:t>
      </w:r>
    </w:p>
    <w:p w14:paraId="5A12F266" w14:textId="77777777" w:rsidR="00901B3F" w:rsidRDefault="00E47076" w:rsidP="00E47076">
      <w:pPr>
        <w:pStyle w:val="SpecHeading6a"/>
      </w:pPr>
      <w:r>
        <w:t>Add lid stays for lift-up hinge functionality.</w:t>
      </w:r>
    </w:p>
    <w:p w14:paraId="23EA1763" w14:textId="2A993804" w:rsidR="00901B3F" w:rsidRDefault="00901B3F" w:rsidP="00901B3F">
      <w:pPr>
        <w:pStyle w:val="SpecHeading51"/>
      </w:pPr>
      <w:r>
        <w:t>Embedded Metal Inserts:</w:t>
      </w:r>
      <w:r w:rsidR="00131337">
        <w:t xml:space="preserve"> </w:t>
      </w:r>
      <w:r w:rsidR="00AA6851">
        <w:t>Stainless s</w:t>
      </w:r>
      <w:r>
        <w:t>teel, to secure hardware.</w:t>
      </w:r>
    </w:p>
    <w:p w14:paraId="668FECC1" w14:textId="77777777" w:rsidR="000F3D6F" w:rsidRPr="000F3D6F" w:rsidRDefault="000F3D6F" w:rsidP="000F3D6F">
      <w:pPr>
        <w:pStyle w:val="SpecHeading51"/>
      </w:pPr>
      <w:r>
        <w:t>Levelers: Mounted to base with 2” minimum variation</w:t>
      </w:r>
    </w:p>
    <w:p w14:paraId="3A7AA65E" w14:textId="77777777" w:rsidR="000F3D6F" w:rsidRDefault="000F3D6F" w:rsidP="00901B3F">
      <w:pPr>
        <w:pStyle w:val="SpecHeading51"/>
      </w:pPr>
      <w:r>
        <w:t>Cleat Bracket: Adjustable bracket to attach to the wall</w:t>
      </w:r>
    </w:p>
    <w:p w14:paraId="0E4D4077" w14:textId="420603B8" w:rsidR="00901B3F" w:rsidRDefault="00901B3F" w:rsidP="00901B3F">
      <w:pPr>
        <w:pStyle w:val="SpecHeading51"/>
      </w:pPr>
      <w:r>
        <w:t>Screws:</w:t>
      </w:r>
      <w:r w:rsidR="00131337">
        <w:t xml:space="preserve"> </w:t>
      </w:r>
      <w:r>
        <w:t>Stainless steel.</w:t>
      </w:r>
    </w:p>
    <w:p w14:paraId="44AEC050" w14:textId="0677C192" w:rsidR="00E47076" w:rsidRDefault="00AB5FF1" w:rsidP="00E47076">
      <w:pPr>
        <w:pStyle w:val="SpecHeading311"/>
      </w:pPr>
      <w:r>
        <w:lastRenderedPageBreak/>
        <w:t>Accessories:</w:t>
      </w:r>
    </w:p>
    <w:p w14:paraId="7F14A7E8" w14:textId="3A2A3C8D" w:rsidR="00E47076" w:rsidRDefault="00E47076" w:rsidP="00E47076">
      <w:pPr>
        <w:pStyle w:val="SpecHeading4A"/>
      </w:pPr>
      <w:r>
        <w:t>Locker Bench: Seat with drawer, vented front.</w:t>
      </w:r>
    </w:p>
    <w:p w14:paraId="088BA404" w14:textId="77777777" w:rsidR="00E47076" w:rsidRDefault="00E47076" w:rsidP="00E47076">
      <w:pPr>
        <w:pStyle w:val="SpecHeading4A"/>
      </w:pPr>
      <w:r>
        <w:t>Nameplates:</w:t>
      </w:r>
    </w:p>
    <w:p w14:paraId="1038F0D4" w14:textId="7E56E24C" w:rsidR="00E47076" w:rsidRDefault="00592B62" w:rsidP="00E47076">
      <w:pPr>
        <w:pStyle w:val="SpecHeading51"/>
      </w:pPr>
      <w:r>
        <w:t>Custom metal</w:t>
      </w:r>
      <w:r w:rsidR="00E47076">
        <w:t xml:space="preserve"> housing with acrylic name panels with UL-listed backlight.</w:t>
      </w:r>
    </w:p>
    <w:p w14:paraId="1AA0EBE6" w14:textId="77777777" w:rsidR="00E47076" w:rsidRDefault="00E47076" w:rsidP="00E47076">
      <w:pPr>
        <w:pStyle w:val="SpecHeading4A"/>
      </w:pPr>
      <w:r>
        <w:t>Locker Outlets:</w:t>
      </w:r>
    </w:p>
    <w:p w14:paraId="2A868889" w14:textId="77C07B9A" w:rsidR="00E47076" w:rsidRDefault="00592B62" w:rsidP="00E47076">
      <w:pPr>
        <w:pStyle w:val="SpecHeading51"/>
      </w:pPr>
      <w:r>
        <w:t>Dual USB.</w:t>
      </w:r>
    </w:p>
    <w:p w14:paraId="0630A92B" w14:textId="6F78D1E9" w:rsidR="004F7E0D" w:rsidRDefault="004F7E0D" w:rsidP="00E47076">
      <w:pPr>
        <w:pStyle w:val="SpecHeading4A"/>
      </w:pPr>
      <w:r>
        <w:t>Coat Hooks, Hanging Rods and Other Accessories:</w:t>
      </w:r>
    </w:p>
    <w:p w14:paraId="4BCC6A77" w14:textId="1A662390" w:rsidR="00592B62" w:rsidRDefault="00592B62" w:rsidP="00592B62">
      <w:pPr>
        <w:pStyle w:val="SpecHeading51"/>
      </w:pPr>
      <w:r>
        <w:t xml:space="preserve">Hook </w:t>
      </w:r>
      <w:r w:rsidR="009D3FEA">
        <w:t>quantity</w:t>
      </w:r>
      <w:r>
        <w:t xml:space="preserve"> as specified on drawings</w:t>
      </w:r>
    </w:p>
    <w:p w14:paraId="44E525A2" w14:textId="302CFBDD" w:rsidR="00592B62" w:rsidRDefault="009D3FEA" w:rsidP="00592B62">
      <w:pPr>
        <w:pStyle w:val="SpecHeading51"/>
      </w:pPr>
      <w:r>
        <w:t>Hanging rod as specified on drawings</w:t>
      </w:r>
    </w:p>
    <w:p w14:paraId="13D68F58" w14:textId="4E8BE7CD" w:rsidR="004F7E0D" w:rsidRPr="004F7E0D" w:rsidRDefault="009D3FEA" w:rsidP="004F7E0D">
      <w:pPr>
        <w:pStyle w:val="SpecHeading51"/>
      </w:pPr>
      <w:r>
        <w:t>Game day pad hook as specified on drawings</w:t>
      </w:r>
    </w:p>
    <w:p w14:paraId="2945E9B4" w14:textId="77777777" w:rsidR="00E47076" w:rsidRDefault="00E47076" w:rsidP="00E47076">
      <w:pPr>
        <w:pStyle w:val="SpecHeading4A"/>
      </w:pPr>
      <w:r>
        <w:t>Lights: U.L. listed and rated, LED light with automatic on/off motion sensor switch, provide the following:</w:t>
      </w:r>
    </w:p>
    <w:p w14:paraId="7A2363D9" w14:textId="77777777" w:rsidR="00E47076" w:rsidRDefault="00E47076" w:rsidP="00E47076">
      <w:pPr>
        <w:pStyle w:val="SpecHeading51"/>
      </w:pPr>
      <w:r>
        <w:t>Shelf/cubby Lights.</w:t>
      </w:r>
    </w:p>
    <w:p w14:paraId="3ABA6448" w14:textId="77777777" w:rsidR="00E47076" w:rsidRDefault="00E47076" w:rsidP="00E47076">
      <w:pPr>
        <w:pStyle w:val="SpecHeading51"/>
      </w:pPr>
      <w:r>
        <w:t>Locker Interior Lights.</w:t>
      </w:r>
    </w:p>
    <w:p w14:paraId="1B313348" w14:textId="77777777" w:rsidR="00E47076" w:rsidRDefault="004F7E0D" w:rsidP="00E47076">
      <w:pPr>
        <w:pStyle w:val="SpecHeading4A"/>
      </w:pPr>
      <w:r>
        <w:t>Locker Color:</w:t>
      </w:r>
    </w:p>
    <w:p w14:paraId="4989217B" w14:textId="72752462" w:rsidR="004F7E0D" w:rsidRDefault="009D3FEA" w:rsidP="004F7E0D">
      <w:pPr>
        <w:pStyle w:val="SpecHeading51"/>
      </w:pPr>
      <w:r>
        <w:t>SS-1: LG Hausys “HI-MACS”, Alpine White</w:t>
      </w:r>
    </w:p>
    <w:p w14:paraId="1301CAB3" w14:textId="2AB2A02C" w:rsidR="009D3FEA" w:rsidRPr="009D3FEA" w:rsidRDefault="009D3FEA" w:rsidP="009D3FEA">
      <w:pPr>
        <w:pStyle w:val="SpecHeading51"/>
      </w:pPr>
      <w:r>
        <w:t>SS-2: LG Hausys “HI-MACS”, Black</w:t>
      </w:r>
    </w:p>
    <w:p w14:paraId="30C380D5" w14:textId="77777777" w:rsidR="00E47076" w:rsidRDefault="00E47076" w:rsidP="00E47076">
      <w:pPr>
        <w:pStyle w:val="SpecHeading4A"/>
      </w:pPr>
      <w:r>
        <w:t xml:space="preserve">Door Color: </w:t>
      </w:r>
    </w:p>
    <w:p w14:paraId="0FED9AC9" w14:textId="77777777" w:rsidR="009D3FEA" w:rsidRDefault="009D3FEA" w:rsidP="009D3FEA">
      <w:pPr>
        <w:pStyle w:val="SpecHeading51"/>
      </w:pPr>
      <w:r>
        <w:t>SS-1: LG Hausys “HI-MACS”, Alpine White</w:t>
      </w:r>
    </w:p>
    <w:p w14:paraId="502E9C17" w14:textId="77777777" w:rsidR="004F7E0D" w:rsidRDefault="004F7E0D" w:rsidP="004F7E0D">
      <w:pPr>
        <w:pStyle w:val="SpecHeading4A"/>
      </w:pPr>
      <w:r>
        <w:t xml:space="preserve">Shelf Color: </w:t>
      </w:r>
    </w:p>
    <w:p w14:paraId="07EFF164" w14:textId="77777777" w:rsidR="009D3FEA" w:rsidRDefault="009D3FEA" w:rsidP="009D3FEA">
      <w:pPr>
        <w:pStyle w:val="SpecHeading51"/>
      </w:pPr>
      <w:r>
        <w:t>SS-1: LG Hausys “HI-MACS”, Alpine White</w:t>
      </w:r>
    </w:p>
    <w:p w14:paraId="2931EFEA" w14:textId="77777777" w:rsidR="004F7E0D" w:rsidRDefault="004F7E0D" w:rsidP="004F7E0D">
      <w:pPr>
        <w:pStyle w:val="SpecHeading4A"/>
      </w:pPr>
      <w:r>
        <w:t>Back Color:</w:t>
      </w:r>
    </w:p>
    <w:p w14:paraId="7BCDB407" w14:textId="550C308B" w:rsidR="004F7E0D" w:rsidRDefault="009D3FEA" w:rsidP="004F7E0D">
      <w:pPr>
        <w:pStyle w:val="SpecHeading51"/>
      </w:pPr>
      <w:r>
        <w:t>Laminate to match SS-1.</w:t>
      </w:r>
    </w:p>
    <w:p w14:paraId="73544E25" w14:textId="77777777" w:rsidR="004F7E0D" w:rsidRDefault="004F7E0D" w:rsidP="004F7E0D">
      <w:pPr>
        <w:pStyle w:val="SpecHeading4A"/>
      </w:pPr>
      <w:r>
        <w:t>Bench Seat Color:</w:t>
      </w:r>
    </w:p>
    <w:p w14:paraId="399BDDE4" w14:textId="77777777" w:rsidR="009D3FEA" w:rsidRDefault="009D3FEA" w:rsidP="009D3FEA">
      <w:pPr>
        <w:pStyle w:val="SpecHeading51"/>
      </w:pPr>
      <w:r>
        <w:t>SS-1: LG Hausys “HI-MACS”, Alpine White</w:t>
      </w:r>
    </w:p>
    <w:p w14:paraId="7A8DE713" w14:textId="77777777" w:rsidR="004F7E0D" w:rsidRDefault="004F7E0D" w:rsidP="00E47076">
      <w:pPr>
        <w:pStyle w:val="SpecHeading4A"/>
      </w:pPr>
      <w:r>
        <w:t>Bench Cushion: Arctic or marine grade vinyl</w:t>
      </w:r>
    </w:p>
    <w:p w14:paraId="30E6BABD" w14:textId="77777777" w:rsidR="00E47076" w:rsidRDefault="00E47076" w:rsidP="00E47076">
      <w:pPr>
        <w:pStyle w:val="SpecHeading4A"/>
      </w:pPr>
      <w:r>
        <w:t>Locks:</w:t>
      </w:r>
    </w:p>
    <w:p w14:paraId="1895807C" w14:textId="77777777" w:rsidR="00E47076" w:rsidRDefault="00E47076" w:rsidP="00E47076">
      <w:pPr>
        <w:pStyle w:val="SpecHeading51"/>
      </w:pPr>
      <w:r>
        <w:t>Lock Type: Programmable digital lock with battery-powered electronic keypad with reprogrammable manager and owner codes that override access, and steel strike plate and security tab.</w:t>
      </w:r>
    </w:p>
    <w:p w14:paraId="3A6ED290" w14:textId="77777777" w:rsidR="00E47076" w:rsidRDefault="00E47076" w:rsidP="00E47076">
      <w:pPr>
        <w:pStyle w:val="SpecHeading4A"/>
      </w:pPr>
      <w:r>
        <w:t>Locker Unit Connectors:</w:t>
      </w:r>
    </w:p>
    <w:p w14:paraId="4890BD06" w14:textId="0A5BBBA8" w:rsidR="000F3D6F" w:rsidRPr="000F3D6F" w:rsidRDefault="003D49B8" w:rsidP="003D49B8">
      <w:pPr>
        <w:pStyle w:val="SpecHeading51"/>
      </w:pPr>
      <w:r>
        <w:t xml:space="preserve">Metal joint connector nuts and mount-on bolts with internal thread, brushed or </w:t>
      </w:r>
      <w:r w:rsidR="004F7E0D">
        <w:t>chrome-finished</w:t>
      </w:r>
      <w:r>
        <w:t>.</w:t>
      </w:r>
    </w:p>
    <w:p w14:paraId="73B0596E" w14:textId="77777777" w:rsidR="000F3D6F" w:rsidRPr="000F3D6F" w:rsidRDefault="000F3D6F" w:rsidP="000F3D6F"/>
    <w:p w14:paraId="7ED2D15B" w14:textId="77777777" w:rsidR="001D77B1" w:rsidRDefault="001D77B1" w:rsidP="001D77B1">
      <w:pPr>
        <w:pStyle w:val="SpecHeading311"/>
      </w:pPr>
      <w:r>
        <w:lastRenderedPageBreak/>
        <w:t>FABRICATION</w:t>
      </w:r>
    </w:p>
    <w:p w14:paraId="78B68A43" w14:textId="39387E17" w:rsidR="00A24DEA" w:rsidRDefault="00131337" w:rsidP="00A24DEA">
      <w:pPr>
        <w:pStyle w:val="SpecHeading4A"/>
      </w:pPr>
      <w:r>
        <w:t xml:space="preserve">Shop fabricate solid surface locker. Fabricate locker frame/box from a single sheet of solid surface with corners fused together. Provide all welded </w:t>
      </w:r>
      <w:r w:rsidR="0004129F">
        <w:t>construction</w:t>
      </w:r>
      <w:r>
        <w:t xml:space="preserve"> of locker </w:t>
      </w:r>
      <w:r w:rsidR="0004129F">
        <w:t>parts</w:t>
      </w:r>
      <w:r>
        <w:t xml:space="preserve"> without dovetail joints or metal fasteners. Add embedded metal inserts for all hardware connections.</w:t>
      </w:r>
    </w:p>
    <w:p w14:paraId="48CFB1D8" w14:textId="77777777" w:rsidR="00131337" w:rsidRDefault="00A24DEA" w:rsidP="00131337">
      <w:pPr>
        <w:pStyle w:val="SpecHeading4A"/>
      </w:pPr>
      <w:r>
        <w:t>Fabricate seams in solid surface</w:t>
      </w:r>
      <w:r w:rsidR="00131337">
        <w:t xml:space="preserve"> locker</w:t>
      </w:r>
      <w:r>
        <w:t xml:space="preserve"> to </w:t>
      </w:r>
      <w:r w:rsidR="003870B0">
        <w:t>appear virtually seamless.</w:t>
      </w:r>
    </w:p>
    <w:p w14:paraId="07BF6362" w14:textId="77777777" w:rsidR="00131337" w:rsidRPr="00131337" w:rsidRDefault="00131337" w:rsidP="00131337">
      <w:pPr>
        <w:pStyle w:val="SpecHeading4A"/>
        <w:rPr>
          <w:rFonts w:cs="Arial"/>
          <w:szCs w:val="22"/>
        </w:rPr>
      </w:pPr>
      <w:r w:rsidRPr="00131337">
        <w:rPr>
          <w:rFonts w:cs="Arial"/>
          <w:szCs w:val="22"/>
        </w:rPr>
        <w:t>Center Dividers: Full-depth, vertical partitions between bottom and shelf; finished to match lockers.</w:t>
      </w:r>
    </w:p>
    <w:p w14:paraId="2E8E99DB" w14:textId="77777777" w:rsidR="00131337" w:rsidRPr="00131337" w:rsidRDefault="00131337" w:rsidP="00131337">
      <w:pPr>
        <w:pStyle w:val="SpecHeading4A"/>
        <w:rPr>
          <w:rFonts w:cs="Arial"/>
          <w:szCs w:val="22"/>
        </w:rPr>
      </w:pPr>
      <w:r w:rsidRPr="00131337">
        <w:rPr>
          <w:rFonts w:cs="Arial"/>
          <w:szCs w:val="22"/>
        </w:rPr>
        <w:t>Hardware Attachment: All hinges, handles, hasps, hooks, latch bars, and locks attached with tamper-resistant screws.</w:t>
      </w:r>
    </w:p>
    <w:p w14:paraId="2AD7DBB3" w14:textId="0B26FA48" w:rsidR="00131337" w:rsidRPr="00131337" w:rsidRDefault="00131337" w:rsidP="00131337">
      <w:pPr>
        <w:pStyle w:val="SpecHeading4A"/>
        <w:rPr>
          <w:rFonts w:cs="Arial"/>
          <w:szCs w:val="22"/>
        </w:rPr>
      </w:pPr>
      <w:r w:rsidRPr="00131337">
        <w:rPr>
          <w:rFonts w:cs="Arial"/>
          <w:szCs w:val="22"/>
        </w:rPr>
        <w:t>Provide ventilated panels where indicated.</w:t>
      </w:r>
    </w:p>
    <w:p w14:paraId="590A47BC" w14:textId="77777777" w:rsidR="00131337" w:rsidRPr="00131337" w:rsidRDefault="00131337" w:rsidP="00131337">
      <w:pPr>
        <w:pStyle w:val="SpecHeading4A"/>
        <w:rPr>
          <w:rFonts w:cs="Arial"/>
          <w:szCs w:val="22"/>
        </w:rPr>
      </w:pPr>
      <w:r w:rsidRPr="00131337">
        <w:rPr>
          <w:rFonts w:cs="Arial"/>
          <w:szCs w:val="22"/>
        </w:rPr>
        <w:t>Filler Panels: Fabricated in unequal leg angle shape; finished to match lockers.</w:t>
      </w:r>
    </w:p>
    <w:p w14:paraId="03033654" w14:textId="533F2A7A" w:rsidR="00131337" w:rsidRPr="00131337" w:rsidRDefault="00131337" w:rsidP="00131337">
      <w:pPr>
        <w:pStyle w:val="SpecHeading4A"/>
        <w:rPr>
          <w:rFonts w:cs="Arial"/>
          <w:szCs w:val="22"/>
        </w:rPr>
      </w:pPr>
      <w:r w:rsidRPr="00131337">
        <w:rPr>
          <w:rFonts w:cs="Arial"/>
          <w:szCs w:val="22"/>
        </w:rPr>
        <w:t xml:space="preserve">Finished End Panels: Fabricated with </w:t>
      </w:r>
      <w:r w:rsidR="0004129F" w:rsidRPr="00131337">
        <w:rPr>
          <w:rFonts w:cs="Arial"/>
          <w:szCs w:val="22"/>
        </w:rPr>
        <w:t>1/2-inch-wide</w:t>
      </w:r>
      <w:r w:rsidRPr="00131337">
        <w:rPr>
          <w:rFonts w:cs="Arial"/>
          <w:szCs w:val="22"/>
        </w:rPr>
        <w:t xml:space="preserve"> edge dimension, configured to conceal fasteners and holes at exposed ends of solid surfacing lockers.</w:t>
      </w:r>
    </w:p>
    <w:p w14:paraId="05F986E5" w14:textId="5BDFC7E0" w:rsidR="00AB5FF1" w:rsidRDefault="009D3FEA" w:rsidP="00131337">
      <w:pPr>
        <w:pStyle w:val="SpecHeading4A"/>
        <w:numPr>
          <w:ilvl w:val="3"/>
          <w:numId w:val="21"/>
        </w:numPr>
      </w:pPr>
      <w:r>
        <w:t xml:space="preserve">Player </w:t>
      </w:r>
      <w:r w:rsidR="00131337">
        <w:t>Locker D</w:t>
      </w:r>
      <w:r w:rsidR="00AB5FF1">
        <w:t>imensions:</w:t>
      </w:r>
      <w:r w:rsidR="00AB5FF1" w:rsidRPr="00FF4A36">
        <w:t xml:space="preserve"> </w:t>
      </w:r>
    </w:p>
    <w:p w14:paraId="0130D5EB" w14:textId="03F29E77" w:rsidR="009D3FEA" w:rsidRPr="009D3FEA" w:rsidRDefault="00AB5FF1" w:rsidP="009D3FEA">
      <w:pPr>
        <w:pStyle w:val="SpecHeading51"/>
      </w:pPr>
      <w:r>
        <w:t>Width:</w:t>
      </w:r>
      <w:r w:rsidR="00131337">
        <w:t xml:space="preserve"> </w:t>
      </w:r>
      <w:r w:rsidR="009D3FEA">
        <w:t>30</w:t>
      </w:r>
      <w:r>
        <w:t xml:space="preserve"> inches.</w:t>
      </w:r>
    </w:p>
    <w:p w14:paraId="44B2FCBD" w14:textId="64E6EDFA" w:rsidR="00AB5FF1" w:rsidRDefault="00AB5FF1" w:rsidP="00AB5FF1">
      <w:pPr>
        <w:pStyle w:val="SpecHeading51"/>
      </w:pPr>
      <w:r>
        <w:t>Height:</w:t>
      </w:r>
      <w:r w:rsidR="00131337">
        <w:t xml:space="preserve"> </w:t>
      </w:r>
      <w:r w:rsidR="009D3FEA">
        <w:t xml:space="preserve">92 </w:t>
      </w:r>
      <w:r>
        <w:t>inches.</w:t>
      </w:r>
    </w:p>
    <w:p w14:paraId="2196B102" w14:textId="488A096B" w:rsidR="00AB5FF1" w:rsidRPr="00113F4F" w:rsidRDefault="00AB5FF1" w:rsidP="00AB5FF1">
      <w:pPr>
        <w:pStyle w:val="SpecHeading51"/>
      </w:pPr>
      <w:r>
        <w:t>Depth:</w:t>
      </w:r>
      <w:r w:rsidR="00131337">
        <w:t xml:space="preserve"> </w:t>
      </w:r>
      <w:r w:rsidR="009D3FEA">
        <w:t>33</w:t>
      </w:r>
      <w:r>
        <w:t xml:space="preserve"> inches.</w:t>
      </w:r>
    </w:p>
    <w:p w14:paraId="2D11651B" w14:textId="77777777" w:rsidR="00AB5FF1" w:rsidRDefault="00AB5FF1" w:rsidP="00AB5FF1">
      <w:pPr>
        <w:pStyle w:val="SpecHeading51"/>
      </w:pPr>
      <w:r>
        <w:t>Shelves:</w:t>
      </w:r>
    </w:p>
    <w:p w14:paraId="05F381D4" w14:textId="3F4F16C0" w:rsidR="00AB5FF1" w:rsidRPr="007A62FD" w:rsidRDefault="00AB5FF1" w:rsidP="00AB5FF1">
      <w:pPr>
        <w:pStyle w:val="SpecHeading6a"/>
      </w:pPr>
      <w:r>
        <w:t>Fixed</w:t>
      </w:r>
    </w:p>
    <w:p w14:paraId="69C84E4C" w14:textId="7A673A6C" w:rsidR="00AB5FF1" w:rsidRDefault="009D3FEA" w:rsidP="00AB5FF1">
      <w:pPr>
        <w:pStyle w:val="SpecHeading51"/>
      </w:pPr>
      <w:r>
        <w:t>Bench: Drawer</w:t>
      </w:r>
    </w:p>
    <w:p w14:paraId="3DF67783" w14:textId="48CD1974" w:rsidR="00AB5FF1" w:rsidRDefault="00AB5FF1" w:rsidP="00AB5FF1">
      <w:pPr>
        <w:pStyle w:val="SpecHeading6a"/>
      </w:pPr>
      <w:r>
        <w:t>Width:</w:t>
      </w:r>
      <w:r w:rsidR="00131337">
        <w:t xml:space="preserve"> </w:t>
      </w:r>
      <w:r w:rsidR="009D3FEA">
        <w:t>29</w:t>
      </w:r>
      <w:r>
        <w:t xml:space="preserve"> inches.</w:t>
      </w:r>
    </w:p>
    <w:p w14:paraId="4F6F4AB7" w14:textId="10FADCF3" w:rsidR="00AB5FF1" w:rsidRDefault="00AB5FF1" w:rsidP="00AB5FF1">
      <w:pPr>
        <w:pStyle w:val="SpecHeading6a"/>
      </w:pPr>
      <w:r>
        <w:t>Height:</w:t>
      </w:r>
      <w:r w:rsidR="00131337">
        <w:t xml:space="preserve"> </w:t>
      </w:r>
      <w:r w:rsidR="009D3FEA">
        <w:t>15</w:t>
      </w:r>
      <w:r>
        <w:t xml:space="preserve"> inches.</w:t>
      </w:r>
    </w:p>
    <w:p w14:paraId="5D1A27A2" w14:textId="1458D221" w:rsidR="00AB5FF1" w:rsidRPr="00AB5FF1" w:rsidRDefault="00AB5FF1" w:rsidP="00AB5FF1">
      <w:pPr>
        <w:pStyle w:val="SpecHeading6a"/>
      </w:pPr>
      <w:r>
        <w:t>Depth:</w:t>
      </w:r>
      <w:r w:rsidR="00131337">
        <w:t xml:space="preserve"> </w:t>
      </w:r>
      <w:r w:rsidR="009D3FEA">
        <w:t>30</w:t>
      </w:r>
      <w:r>
        <w:t xml:space="preserve"> inches.</w:t>
      </w:r>
    </w:p>
    <w:p w14:paraId="4470A0DC" w14:textId="34256C5C" w:rsidR="00AB5FF1" w:rsidRDefault="00AB5FF1" w:rsidP="00AB5FF1">
      <w:pPr>
        <w:pStyle w:val="SpecHeading51"/>
      </w:pPr>
      <w:r>
        <w:t>Edges:</w:t>
      </w:r>
      <w:r w:rsidR="00131337">
        <w:t xml:space="preserve"> </w:t>
      </w:r>
      <w:r>
        <w:t>1/16-inch round over.</w:t>
      </w:r>
    </w:p>
    <w:p w14:paraId="7667C4E5" w14:textId="7CC4DDDE" w:rsidR="00AB5FF1" w:rsidRDefault="00AB5FF1" w:rsidP="00C44538">
      <w:pPr>
        <w:pStyle w:val="SpecHeading51"/>
      </w:pPr>
      <w:r>
        <w:t xml:space="preserve">Doors: </w:t>
      </w:r>
      <w:r w:rsidR="009D3FEA">
        <w:t>As specified on drawings.</w:t>
      </w:r>
    </w:p>
    <w:p w14:paraId="63F5266A" w14:textId="74067919" w:rsidR="009D3FEA" w:rsidRDefault="009D3FEA" w:rsidP="009D3FEA"/>
    <w:p w14:paraId="7ADB2BD1" w14:textId="06C0BF3E" w:rsidR="009D3FEA" w:rsidRDefault="009D3FEA" w:rsidP="009D3FEA">
      <w:pPr>
        <w:pStyle w:val="SpecHeading4A"/>
        <w:numPr>
          <w:ilvl w:val="3"/>
          <w:numId w:val="21"/>
        </w:numPr>
      </w:pPr>
      <w:r>
        <w:t>Coaches Locker Dimensions:</w:t>
      </w:r>
      <w:r w:rsidRPr="00FF4A36">
        <w:t xml:space="preserve"> </w:t>
      </w:r>
    </w:p>
    <w:p w14:paraId="452CDC73" w14:textId="2AA27449" w:rsidR="009D3FEA" w:rsidRPr="009D3FEA" w:rsidRDefault="009D3FEA" w:rsidP="009D3FEA">
      <w:pPr>
        <w:pStyle w:val="SpecHeading51"/>
      </w:pPr>
      <w:r>
        <w:t>Width: 24 inches.</w:t>
      </w:r>
    </w:p>
    <w:p w14:paraId="6511F46D" w14:textId="45BADEF0" w:rsidR="009D3FEA" w:rsidRDefault="009D3FEA" w:rsidP="009D3FEA">
      <w:pPr>
        <w:pStyle w:val="SpecHeading51"/>
      </w:pPr>
      <w:r>
        <w:t>Height: 84 inches.</w:t>
      </w:r>
    </w:p>
    <w:p w14:paraId="7CDAF2D4" w14:textId="65D8CFCC" w:rsidR="009D3FEA" w:rsidRPr="00113F4F" w:rsidRDefault="009D3FEA" w:rsidP="009D3FEA">
      <w:pPr>
        <w:pStyle w:val="SpecHeading51"/>
      </w:pPr>
      <w:r>
        <w:t>Depth: 21 inches.</w:t>
      </w:r>
    </w:p>
    <w:p w14:paraId="76A2AB2B" w14:textId="77777777" w:rsidR="009D3FEA" w:rsidRDefault="009D3FEA" w:rsidP="009D3FEA">
      <w:pPr>
        <w:pStyle w:val="SpecHeading51"/>
      </w:pPr>
      <w:r>
        <w:t>Shelves:</w:t>
      </w:r>
    </w:p>
    <w:p w14:paraId="0796C682" w14:textId="0D29EFF9" w:rsidR="009D3FEA" w:rsidRPr="007A62FD" w:rsidRDefault="009D3FEA" w:rsidP="009D3FEA">
      <w:pPr>
        <w:pStyle w:val="SpecHeading6a"/>
      </w:pPr>
      <w:r>
        <w:t>Fixed</w:t>
      </w:r>
    </w:p>
    <w:p w14:paraId="23362AA4" w14:textId="77777777" w:rsidR="009D3FEA" w:rsidRDefault="009D3FEA" w:rsidP="009D3FEA">
      <w:pPr>
        <w:pStyle w:val="SpecHeading51"/>
      </w:pPr>
      <w:r>
        <w:t>Edges: 1/16-inch round over.</w:t>
      </w:r>
    </w:p>
    <w:p w14:paraId="700E9411" w14:textId="46401D55" w:rsidR="009D3FEA" w:rsidRPr="00AB5FF1" w:rsidRDefault="009D3FEA" w:rsidP="009D3FEA">
      <w:pPr>
        <w:pStyle w:val="SpecHeading51"/>
      </w:pPr>
      <w:r>
        <w:t>Doors: As specified on drawings.</w:t>
      </w:r>
    </w:p>
    <w:p w14:paraId="37609EA2" w14:textId="77777777" w:rsidR="009D3FEA" w:rsidRPr="009D3FEA" w:rsidRDefault="009D3FEA" w:rsidP="009D3FEA"/>
    <w:p w14:paraId="441B9E73" w14:textId="606CE8AC" w:rsidR="00974BDC" w:rsidRPr="00974BDC" w:rsidRDefault="007D6759" w:rsidP="00974BDC">
      <w:pPr>
        <w:pStyle w:val="SpecHeading311"/>
      </w:pPr>
      <w:r>
        <w:t>F</w:t>
      </w:r>
      <w:r w:rsidR="009D3FEA">
        <w:t>INISHE</w:t>
      </w:r>
      <w:r w:rsidR="00911B01">
        <w:t>S</w:t>
      </w:r>
    </w:p>
    <w:p w14:paraId="729A76F8" w14:textId="3C9D8D7D" w:rsidR="005F6DA7" w:rsidRDefault="005F6DA7" w:rsidP="005F6DA7">
      <w:pPr>
        <w:pStyle w:val="SpecHeading4A"/>
      </w:pPr>
      <w:r>
        <w:t>Color:</w:t>
      </w:r>
      <w:r w:rsidR="00131337">
        <w:t xml:space="preserve"> </w:t>
      </w:r>
      <w:r>
        <w:t>____________.</w:t>
      </w:r>
    </w:p>
    <w:p w14:paraId="2AD2F617" w14:textId="3EEDBC47" w:rsidR="005F6DA7" w:rsidRPr="00B90D01" w:rsidRDefault="00974BDC" w:rsidP="00974BDC">
      <w:pPr>
        <w:pStyle w:val="SpecHeading4A"/>
      </w:pPr>
      <w:r>
        <w:t>Solid surface</w:t>
      </w:r>
      <w:r w:rsidR="00131337">
        <w:t xml:space="preserve"> locker</w:t>
      </w:r>
      <w:r>
        <w:t xml:space="preserve"> </w:t>
      </w:r>
      <w:r w:rsidR="005F6DA7">
        <w:t>of same color from same production batch.</w:t>
      </w:r>
    </w:p>
    <w:p w14:paraId="1C2FDA11" w14:textId="77777777" w:rsidR="00B4239D" w:rsidRDefault="00B4239D" w:rsidP="00B4239D">
      <w:pPr>
        <w:pStyle w:val="SpecHeading311"/>
      </w:pPr>
      <w:r>
        <w:lastRenderedPageBreak/>
        <w:t>SOURCE QUALITY CONTROL</w:t>
      </w:r>
    </w:p>
    <w:p w14:paraId="72CD8129" w14:textId="176A8EEE" w:rsidR="004A0A48" w:rsidRPr="004A0A48" w:rsidRDefault="00B57B6B" w:rsidP="004A0A48">
      <w:pPr>
        <w:pStyle w:val="SpecHeading4A"/>
      </w:pPr>
      <w:r>
        <w:t>Visual Inspection</w:t>
      </w:r>
      <w:r w:rsidR="004A0A48">
        <w:t xml:space="preserve"> of Solid Surface Material</w:t>
      </w:r>
      <w:r>
        <w:t>:</w:t>
      </w:r>
      <w:r w:rsidR="00131337">
        <w:t xml:space="preserve"> </w:t>
      </w:r>
      <w:r w:rsidR="004A0A48">
        <w:t>Do not shop fabricate solid surface</w:t>
      </w:r>
      <w:r w:rsidR="00131337">
        <w:t xml:space="preserve"> locker</w:t>
      </w:r>
      <w:r w:rsidR="004A0A48">
        <w:t xml:space="preserve"> that does not pass visual inspection of solid surface material at supplier’s factory.</w:t>
      </w:r>
    </w:p>
    <w:p w14:paraId="50E0EA92" w14:textId="299FC965" w:rsidR="00B57B6B" w:rsidRDefault="00B57B6B" w:rsidP="00B57B6B">
      <w:pPr>
        <w:pStyle w:val="SpecHeading51"/>
      </w:pPr>
      <w:r>
        <w:t>Warping:</w:t>
      </w:r>
      <w:r w:rsidR="00131337">
        <w:t xml:space="preserve"> </w:t>
      </w:r>
      <w:r>
        <w:t>Less than 1/</w:t>
      </w:r>
      <w:r w:rsidR="00D131C3">
        <w:t>8</w:t>
      </w:r>
      <w:r>
        <w:t xml:space="preserve"> inch per 10 feet of material.</w:t>
      </w:r>
    </w:p>
    <w:p w14:paraId="5F93B36F" w14:textId="365A296D" w:rsidR="00B57B6B" w:rsidRDefault="00B57B6B" w:rsidP="00B57B6B">
      <w:pPr>
        <w:pStyle w:val="SpecHeading51"/>
      </w:pPr>
      <w:r>
        <w:t>Foreign Particles:</w:t>
      </w:r>
      <w:r w:rsidR="00131337">
        <w:t xml:space="preserve"> </w:t>
      </w:r>
      <w:r>
        <w:t xml:space="preserve">Less than </w:t>
      </w:r>
      <w:r w:rsidR="00D131C3">
        <w:t xml:space="preserve">0.005 </w:t>
      </w:r>
      <w:r w:rsidR="004A0A48">
        <w:t>inch</w:t>
      </w:r>
      <w:r>
        <w:t>.</w:t>
      </w:r>
    </w:p>
    <w:p w14:paraId="4057A5B5" w14:textId="1E05DB42" w:rsidR="00B57B6B" w:rsidRDefault="00B57B6B" w:rsidP="00B57B6B">
      <w:pPr>
        <w:pStyle w:val="SpecHeading51"/>
      </w:pPr>
      <w:r>
        <w:t>Color Match:</w:t>
      </w:r>
      <w:r w:rsidR="00131337">
        <w:t xml:space="preserve"> </w:t>
      </w:r>
      <w:r>
        <w:t>Same lot.</w:t>
      </w:r>
    </w:p>
    <w:p w14:paraId="7D7CD84F" w14:textId="1960A6A8" w:rsidR="00B57B6B" w:rsidRDefault="00B57B6B" w:rsidP="00B57B6B">
      <w:pPr>
        <w:pStyle w:val="SpecHeading51"/>
      </w:pPr>
      <w:r>
        <w:t>White Spots:</w:t>
      </w:r>
      <w:r w:rsidR="00131337">
        <w:t xml:space="preserve"> </w:t>
      </w:r>
      <w:r>
        <w:t>Less than 3 visible particles per sheet.</w:t>
      </w:r>
    </w:p>
    <w:p w14:paraId="39833A72" w14:textId="3B0B6673" w:rsidR="00B57B6B" w:rsidRDefault="00B57B6B" w:rsidP="00B57B6B">
      <w:pPr>
        <w:pStyle w:val="SpecHeading51"/>
      </w:pPr>
      <w:r>
        <w:t>Discoloration:</w:t>
      </w:r>
      <w:r w:rsidR="00131337">
        <w:t xml:space="preserve"> </w:t>
      </w:r>
      <w:r>
        <w:t>None.</w:t>
      </w:r>
    </w:p>
    <w:p w14:paraId="7A66090B" w14:textId="48BCA0BF" w:rsidR="00B57B6B" w:rsidRDefault="00B57B6B" w:rsidP="00B57B6B">
      <w:pPr>
        <w:pStyle w:val="SpecHeading51"/>
      </w:pPr>
      <w:r>
        <w:t>Particle Distribution:</w:t>
      </w:r>
      <w:r w:rsidR="00131337">
        <w:t xml:space="preserve"> </w:t>
      </w:r>
      <w:r>
        <w:t>Even distribution.</w:t>
      </w:r>
    </w:p>
    <w:p w14:paraId="3775DED6" w14:textId="61D9FAC5" w:rsidR="00B57B6B" w:rsidRDefault="00B57B6B" w:rsidP="00B57B6B">
      <w:pPr>
        <w:pStyle w:val="SpecHeading51"/>
      </w:pPr>
      <w:r>
        <w:t>Pit Holes:</w:t>
      </w:r>
      <w:r w:rsidR="00131337">
        <w:t xml:space="preserve"> </w:t>
      </w:r>
      <w:r>
        <w:t>None.</w:t>
      </w:r>
    </w:p>
    <w:p w14:paraId="3FF28AB0" w14:textId="10A4B728" w:rsidR="00B57B6B" w:rsidRDefault="00B57B6B" w:rsidP="00B57B6B">
      <w:pPr>
        <w:pStyle w:val="SpecHeading51"/>
      </w:pPr>
      <w:r>
        <w:t>Uneven Sanding:</w:t>
      </w:r>
      <w:r w:rsidR="00131337">
        <w:t xml:space="preserve"> </w:t>
      </w:r>
      <w:r>
        <w:t>None.</w:t>
      </w:r>
    </w:p>
    <w:p w14:paraId="56BF5EB3" w14:textId="6D1A09BE" w:rsidR="00B57B6B" w:rsidRDefault="00B57B6B" w:rsidP="00B57B6B">
      <w:pPr>
        <w:pStyle w:val="SpecHeading51"/>
      </w:pPr>
      <w:r>
        <w:t>Hairline Cracks:</w:t>
      </w:r>
      <w:r w:rsidR="00131337">
        <w:t xml:space="preserve"> </w:t>
      </w:r>
      <w:r>
        <w:t>None.</w:t>
      </w:r>
    </w:p>
    <w:p w14:paraId="06A0CDED" w14:textId="3988F060" w:rsidR="00B57B6B" w:rsidRDefault="00B57B6B" w:rsidP="00B57B6B">
      <w:pPr>
        <w:pStyle w:val="SpecHeading51"/>
      </w:pPr>
      <w:r>
        <w:t>Concave:</w:t>
      </w:r>
      <w:r w:rsidR="00131337">
        <w:t xml:space="preserve"> </w:t>
      </w:r>
      <w:r>
        <w:t>None.</w:t>
      </w:r>
    </w:p>
    <w:p w14:paraId="6208A8DB" w14:textId="77777777" w:rsidR="008D2910" w:rsidRDefault="008D2910" w:rsidP="008D2910">
      <w:pPr>
        <w:pStyle w:val="SpecHeading2Part1"/>
      </w:pPr>
      <w:r>
        <w:t>EXECUTION</w:t>
      </w:r>
    </w:p>
    <w:p w14:paraId="0142B666" w14:textId="77777777" w:rsidR="008D2910" w:rsidRDefault="008D2910" w:rsidP="008D2910">
      <w:pPr>
        <w:pStyle w:val="SpecHeading311"/>
      </w:pPr>
      <w:r>
        <w:t>EXAMINATION</w:t>
      </w:r>
    </w:p>
    <w:p w14:paraId="775C1C8D" w14:textId="43BA932F" w:rsidR="008D2910" w:rsidRDefault="008D2910" w:rsidP="008D2910">
      <w:pPr>
        <w:pStyle w:val="SpecHeading4A"/>
      </w:pPr>
      <w:r>
        <w:t xml:space="preserve">Examine areas </w:t>
      </w:r>
      <w:r w:rsidR="001F715D">
        <w:t xml:space="preserve">and substrates </w:t>
      </w:r>
      <w:r>
        <w:t xml:space="preserve">to receive </w:t>
      </w:r>
      <w:r w:rsidR="001F715D">
        <w:t xml:space="preserve">solid surface </w:t>
      </w:r>
      <w:r w:rsidR="00C44538">
        <w:t>lockers</w:t>
      </w:r>
      <w:r w:rsidR="00C44D49">
        <w:t>.</w:t>
      </w:r>
    </w:p>
    <w:p w14:paraId="23C04197" w14:textId="50C9C6C5" w:rsidR="0000256D" w:rsidRPr="0000256D" w:rsidRDefault="0000256D" w:rsidP="0000256D">
      <w:pPr>
        <w:pStyle w:val="SpecHeading4A"/>
      </w:pPr>
      <w:r w:rsidRPr="0000256D">
        <w:t xml:space="preserve">Verify surfaces to support </w:t>
      </w:r>
      <w:r>
        <w:t>solid surface</w:t>
      </w:r>
      <w:r w:rsidR="00131337">
        <w:t xml:space="preserve"> locker</w:t>
      </w:r>
      <w:r w:rsidRPr="0000256D">
        <w:t xml:space="preserve"> are clean, dry, flat, level, plumb, stable, rigid, and capable of </w:t>
      </w:r>
      <w:r w:rsidR="005E45C8">
        <w:t xml:space="preserve">supporting </w:t>
      </w:r>
      <w:r w:rsidRPr="0000256D">
        <w:t>the weight.</w:t>
      </w:r>
    </w:p>
    <w:p w14:paraId="21A10052" w14:textId="77777777" w:rsidR="00C44D49" w:rsidRDefault="00C44D49" w:rsidP="00C44D49">
      <w:pPr>
        <w:pStyle w:val="SpecHeading4A"/>
      </w:pPr>
      <w:r>
        <w:t xml:space="preserve">Notify Architect </w:t>
      </w:r>
      <w:r w:rsidR="00515C67">
        <w:t>of conditions that would adversely affect installation or subsequent use.</w:t>
      </w:r>
    </w:p>
    <w:p w14:paraId="389601B0" w14:textId="77777777"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14:paraId="6DCB83BE" w14:textId="77777777" w:rsidR="00C44D49" w:rsidRDefault="00C44D49" w:rsidP="00C44D49">
      <w:pPr>
        <w:pStyle w:val="SpecHeading311"/>
      </w:pPr>
      <w:r>
        <w:t>INSTALLATION</w:t>
      </w:r>
    </w:p>
    <w:p w14:paraId="06C354C1" w14:textId="77777777" w:rsidR="00911B01" w:rsidRDefault="00911B01" w:rsidP="00911B01">
      <w:pPr>
        <w:pStyle w:val="SpecHeading4A"/>
      </w:pPr>
      <w:r w:rsidRPr="00911B01">
        <w:t>Verify installer, if not the solid surface locker manufacturer, has documented experience with solid surface lockers and furniture fabrication, handling, and installation.</w:t>
      </w:r>
    </w:p>
    <w:p w14:paraId="32286F3D" w14:textId="77777777" w:rsidR="00911B01" w:rsidRDefault="00911B01" w:rsidP="00911B01">
      <w:pPr>
        <w:pStyle w:val="SpecHeading4A"/>
      </w:pPr>
      <w:r>
        <w:t>I</w:t>
      </w:r>
      <w:r w:rsidRPr="00911B01">
        <w:t>nstall solid surface lockers in accordance with manufacturer’s instructions at locations indicated on the Drawings.</w:t>
      </w:r>
    </w:p>
    <w:p w14:paraId="10009A8B" w14:textId="77777777" w:rsidR="00911B01" w:rsidRDefault="00911B01" w:rsidP="00911B01">
      <w:pPr>
        <w:pStyle w:val="SpecHeading4A"/>
      </w:pPr>
      <w:r w:rsidRPr="00911B01">
        <w:t>Acclimate solid surface lockers to room temperature before installation.</w:t>
      </w:r>
    </w:p>
    <w:p w14:paraId="0D6B7EF1" w14:textId="77777777" w:rsidR="00911B01" w:rsidRDefault="00911B01" w:rsidP="00911B01">
      <w:pPr>
        <w:pStyle w:val="SpecHeading4A"/>
      </w:pPr>
      <w:r w:rsidRPr="00911B01">
        <w:t>Install solid surface lockers plumb, level, and square.</w:t>
      </w:r>
    </w:p>
    <w:p w14:paraId="6DC0D1D1" w14:textId="77777777" w:rsidR="00911B01" w:rsidRDefault="00911B01" w:rsidP="00911B01">
      <w:pPr>
        <w:pStyle w:val="SpecHeading4A"/>
      </w:pPr>
      <w:r w:rsidRPr="00911B01">
        <w:t>Anchor solid surface locker</w:t>
      </w:r>
      <w:r>
        <w:t>s securely in place to supports.</w:t>
      </w:r>
    </w:p>
    <w:p w14:paraId="53185B9D" w14:textId="77777777" w:rsidR="00911B01" w:rsidRDefault="00911B01" w:rsidP="00911B01">
      <w:pPr>
        <w:pStyle w:val="SpecHeading4A"/>
      </w:pPr>
      <w:r w:rsidRPr="00911B01">
        <w:t>Fit solid surface lockers accurately together to form flush, tight, hairline joints. Connect adjacent lockers with furniture/sex bolts (provided by manufacturer) and neoprene gasketing to ensure precise 1/8" reveal. Do not overtighten bolts.</w:t>
      </w:r>
    </w:p>
    <w:p w14:paraId="3D845827" w14:textId="77777777" w:rsidR="00911B01" w:rsidRDefault="00911B01" w:rsidP="00911B01">
      <w:pPr>
        <w:pStyle w:val="SpecHeading4A"/>
      </w:pPr>
      <w:r w:rsidRPr="00911B01">
        <w:t>Install solid surface lockers without distortion so doors and drawers fit openings properly and are accurately aligned. Adjust hardware to center doors and drawers in openings, providing unencumbered operation. Complete installation of hardware and accessory items as indicated.</w:t>
      </w:r>
    </w:p>
    <w:p w14:paraId="5935D71E" w14:textId="1936A537" w:rsidR="00911B01" w:rsidRPr="00911B01" w:rsidRDefault="00911B01" w:rsidP="00911B01">
      <w:pPr>
        <w:pStyle w:val="SpecHeading4A"/>
      </w:pPr>
      <w:r w:rsidRPr="00911B01">
        <w:lastRenderedPageBreak/>
        <w:t>Install scribe or frames as specified in manufacturer’s instructions at locations indicated on the Drawings.</w:t>
      </w:r>
    </w:p>
    <w:p w14:paraId="018A7E75" w14:textId="78328FDE" w:rsidR="00911B01" w:rsidRPr="00911B01" w:rsidRDefault="00911B01" w:rsidP="00911B01">
      <w:pPr>
        <w:pStyle w:val="SpecHeading1"/>
      </w:pPr>
      <w:r>
        <w:rPr>
          <w:noProof/>
        </w:rPr>
        <w:drawing>
          <wp:inline distT="0" distB="0" distL="0" distR="0" wp14:anchorId="699BEAF0" wp14:editId="5A9DF0FA">
            <wp:extent cx="12700" cy="1270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A02CA73" w14:textId="77777777" w:rsidR="00357794" w:rsidRDefault="00357794" w:rsidP="00357794">
      <w:pPr>
        <w:pStyle w:val="SpecHeading311"/>
      </w:pPr>
      <w:r>
        <w:t>ADJUSTING</w:t>
      </w:r>
    </w:p>
    <w:p w14:paraId="781D6242" w14:textId="77777777" w:rsidR="00357794" w:rsidRDefault="00357794" w:rsidP="00E73327">
      <w:pPr>
        <w:pStyle w:val="SpecHeading4A"/>
      </w:pPr>
      <w:r>
        <w:t>Adjust operating hardware to operate smoothly without binding.</w:t>
      </w:r>
    </w:p>
    <w:p w14:paraId="1A4F7EEE" w14:textId="77777777" w:rsidR="00357794" w:rsidRPr="00357794" w:rsidRDefault="00357794" w:rsidP="00E73327">
      <w:pPr>
        <w:pStyle w:val="SpecHeading4A"/>
      </w:pPr>
      <w:r>
        <w:t>Repair minor damages to finish in accordance with manufacturer’s instructions and as approved by Architect.</w:t>
      </w:r>
    </w:p>
    <w:p w14:paraId="76C53B29" w14:textId="77777777" w:rsidR="00E73327" w:rsidRDefault="00E73327" w:rsidP="00E73327">
      <w:pPr>
        <w:pStyle w:val="SpecHeading4A"/>
      </w:pPr>
      <w:r>
        <w:t xml:space="preserve">Remove and replace </w:t>
      </w:r>
      <w:r w:rsidR="00FC287A">
        <w:t xml:space="preserve">with new material, </w:t>
      </w:r>
      <w:r>
        <w:t>damaged components that cannot be successfully repaired</w:t>
      </w:r>
      <w:r w:rsidR="00FC287A">
        <w:t>,</w:t>
      </w:r>
      <w:r>
        <w:t xml:space="preserve"> as determined by Architect.</w:t>
      </w:r>
    </w:p>
    <w:p w14:paraId="077B97C6" w14:textId="77777777" w:rsidR="00E73327" w:rsidRDefault="00E73327" w:rsidP="00E73327">
      <w:pPr>
        <w:pStyle w:val="SpecHeading311"/>
      </w:pPr>
      <w:r>
        <w:t>CLEANING</w:t>
      </w:r>
    </w:p>
    <w:p w14:paraId="2B7A2E6B" w14:textId="5FAC069B" w:rsidR="00E73327" w:rsidRDefault="00E73327" w:rsidP="00E73327">
      <w:pPr>
        <w:pStyle w:val="SpecHeading4A"/>
      </w:pPr>
      <w:r>
        <w:t xml:space="preserve">Clean </w:t>
      </w:r>
      <w:r w:rsidR="001F715D">
        <w:t xml:space="preserve">solid surface </w:t>
      </w:r>
      <w:r w:rsidR="00C44538">
        <w:t>lockers</w:t>
      </w:r>
      <w:r w:rsidR="001F715D">
        <w:t xml:space="preserve"> </w:t>
      </w:r>
      <w:r>
        <w:t>promptly after installation in accordance with manufacturer’s instructions.</w:t>
      </w:r>
    </w:p>
    <w:p w14:paraId="65810206" w14:textId="33D5D6C3" w:rsidR="00E73327" w:rsidRDefault="00E3311E" w:rsidP="00C44538">
      <w:pPr>
        <w:pStyle w:val="SpecHeading4A"/>
      </w:pPr>
      <w:r>
        <w:t>Remove surface scratches in accordance w</w:t>
      </w:r>
      <w:r w:rsidR="00C44538">
        <w:t>ith manufacturer’s instructions.</w:t>
      </w:r>
    </w:p>
    <w:p w14:paraId="21377F31" w14:textId="77777777" w:rsidR="00C44D49" w:rsidRDefault="00C44D49" w:rsidP="00C44D49">
      <w:pPr>
        <w:pStyle w:val="SpecHeading311"/>
      </w:pPr>
      <w:r>
        <w:t>PROTECTION</w:t>
      </w:r>
    </w:p>
    <w:p w14:paraId="69173A90" w14:textId="4BB5554C" w:rsidR="00C44D49" w:rsidRDefault="00C44D49" w:rsidP="00E73327">
      <w:pPr>
        <w:pStyle w:val="SpecHeading4A"/>
      </w:pPr>
      <w:r>
        <w:t>Protect installed</w:t>
      </w:r>
      <w:r w:rsidR="001F715D">
        <w:t xml:space="preserve"> solid surface </w:t>
      </w:r>
      <w:r w:rsidR="00C44538">
        <w:t>lockers</w:t>
      </w:r>
      <w:r w:rsidR="001F715D">
        <w:t xml:space="preserve"> </w:t>
      </w:r>
      <w:r>
        <w:t xml:space="preserve">from </w:t>
      </w:r>
      <w:r w:rsidR="008F5876">
        <w:t xml:space="preserve">dirt, stains, cracks, scratches, and other </w:t>
      </w:r>
      <w:r>
        <w:t>damage during construction</w:t>
      </w:r>
      <w:r w:rsidR="00C44538">
        <w:t xml:space="preserve"> to avoid additional cleanup after installation</w:t>
      </w:r>
      <w:r>
        <w:t>.</w:t>
      </w:r>
    </w:p>
    <w:p w14:paraId="3B2E9642" w14:textId="734C285C" w:rsidR="008F5876" w:rsidRPr="008F5876" w:rsidRDefault="008F5876" w:rsidP="008F5876">
      <w:pPr>
        <w:pStyle w:val="SpecHeading4A"/>
      </w:pPr>
      <w:r w:rsidRPr="008F5876">
        <w:t xml:space="preserve">Do not use installed </w:t>
      </w:r>
      <w:r>
        <w:t xml:space="preserve">solid surface </w:t>
      </w:r>
      <w:r w:rsidR="00C44538">
        <w:t>lockers</w:t>
      </w:r>
      <w:r>
        <w:t xml:space="preserve"> </w:t>
      </w:r>
      <w:r w:rsidRPr="008F5876">
        <w:t xml:space="preserve">as work surfaces </w:t>
      </w:r>
      <w:r>
        <w:t xml:space="preserve">or storage </w:t>
      </w:r>
      <w:r w:rsidRPr="008F5876">
        <w:t>during construction.</w:t>
      </w:r>
    </w:p>
    <w:p w14:paraId="054723B1" w14:textId="7625D30D" w:rsidR="00E3311E" w:rsidRDefault="00E3311E" w:rsidP="00E3311E">
      <w:pPr>
        <w:pStyle w:val="SpecSpecifierNotes0"/>
      </w:pPr>
      <w:r>
        <w:t>Specifier Notes:</w:t>
      </w:r>
      <w:r w:rsidR="00131337">
        <w:t xml:space="preserve"> </w:t>
      </w:r>
      <w:r>
        <w:t xml:space="preserve">Delete the </w:t>
      </w:r>
      <w:r w:rsidR="00C44538">
        <w:t>Locker</w:t>
      </w:r>
      <w:r>
        <w:t xml:space="preserve"> Schedule if not required for the project or if the schedule is on the Drawings.</w:t>
      </w:r>
      <w:r w:rsidR="00131337">
        <w:t xml:space="preserve"> </w:t>
      </w:r>
      <w:r w:rsidR="00AC617C">
        <w:t>Coordinate the schedule with the information in Part 2 – Products.</w:t>
      </w:r>
    </w:p>
    <w:p w14:paraId="1530FC3E" w14:textId="77777777" w:rsidR="00E3311E" w:rsidRDefault="00E3311E" w:rsidP="00E3311E">
      <w:pPr>
        <w:pStyle w:val="SpecHeading311"/>
      </w:pPr>
      <w:r>
        <w:t>SCHEDULES</w:t>
      </w:r>
    </w:p>
    <w:p w14:paraId="1349A02E" w14:textId="520058C3" w:rsidR="00E3311E" w:rsidRDefault="00C44538" w:rsidP="00E3311E">
      <w:pPr>
        <w:pStyle w:val="SpecHeading4A"/>
      </w:pPr>
      <w:r>
        <w:t xml:space="preserve">Locker </w:t>
      </w:r>
      <w:r w:rsidR="00E3311E">
        <w:t>Schedule:</w:t>
      </w:r>
    </w:p>
    <w:p w14:paraId="0A92CD65" w14:textId="77777777" w:rsidR="00C44D49" w:rsidRPr="00C44D49" w:rsidRDefault="0038644A" w:rsidP="00B9036D">
      <w:pPr>
        <w:pStyle w:val="SpecSectionend"/>
      </w:pPr>
      <w:r>
        <w:t>END OF SECTION</w:t>
      </w:r>
    </w:p>
    <w:sectPr w:rsidR="00C44D49" w:rsidRPr="00C44D49" w:rsidSect="00870CCA">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5B9E" w14:textId="77777777" w:rsidR="00BC73C6" w:rsidRDefault="00BC73C6">
      <w:r>
        <w:separator/>
      </w:r>
    </w:p>
  </w:endnote>
  <w:endnote w:type="continuationSeparator" w:id="0">
    <w:p w14:paraId="4E48EF3B" w14:textId="77777777" w:rsidR="00BC73C6" w:rsidRDefault="00BC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CEA7" w14:textId="77777777" w:rsidR="00B636EA" w:rsidRDefault="00B636EA" w:rsidP="00DB19BB">
    <w:pPr>
      <w:pStyle w:val="SpecFooter"/>
    </w:pPr>
  </w:p>
  <w:p w14:paraId="79E9CB42" w14:textId="77777777" w:rsidR="00B636EA" w:rsidRDefault="00B636EA" w:rsidP="00DB19BB">
    <w:pPr>
      <w:pStyle w:val="SpecFooter"/>
    </w:pPr>
  </w:p>
  <w:p w14:paraId="1927A714" w14:textId="3867522A" w:rsidR="00B636EA" w:rsidRDefault="00B636EA" w:rsidP="00DB19BB">
    <w:pPr>
      <w:pStyle w:val="SpecFooter"/>
    </w:pPr>
    <w:r>
      <w:t>Solid Surface Locker</w:t>
    </w:r>
    <w:r>
      <w:tab/>
    </w:r>
    <w:fldSimple w:instr=" STYLEREF  &quot;Spec: Heading 1&quot; ">
      <w:r w:rsidR="0004129F">
        <w:rPr>
          <w:noProof/>
        </w:rPr>
        <w:t>10 51 00</w:t>
      </w:r>
    </w:fldSimple>
    <w:r>
      <w:t xml:space="preserve"> - </w:t>
    </w:r>
    <w:r>
      <w:rPr>
        <w:rStyle w:val="PageNumber"/>
      </w:rPr>
      <w:fldChar w:fldCharType="begin"/>
    </w:r>
    <w:r>
      <w:rPr>
        <w:rStyle w:val="PageNumber"/>
      </w:rPr>
      <w:instrText xml:space="preserve"> PAGE </w:instrText>
    </w:r>
    <w:r>
      <w:rPr>
        <w:rStyle w:val="PageNumber"/>
      </w:rPr>
      <w:fldChar w:fldCharType="separate"/>
    </w:r>
    <w:r w:rsidR="00911B01">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4BB4F" w14:textId="77777777" w:rsidR="00BC73C6" w:rsidRDefault="00BC73C6">
      <w:r>
        <w:separator/>
      </w:r>
    </w:p>
  </w:footnote>
  <w:footnote w:type="continuationSeparator" w:id="0">
    <w:p w14:paraId="7501F72A" w14:textId="77777777" w:rsidR="00BC73C6" w:rsidRDefault="00BC7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C64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2"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15:restartNumberingAfterBreak="0">
    <w:nsid w:val="3D6C13A4"/>
    <w:multiLevelType w:val="multilevel"/>
    <w:tmpl w:val="56C2EBD8"/>
    <w:lvl w:ilvl="0">
      <w:start w:val="1"/>
      <w:numFmt w:val="none"/>
      <w:pStyle w:val="SpecHeading1"/>
      <w:suff w:val="nothing"/>
      <w:lvlText w:val="SECTION"/>
      <w:lvlJc w:val="left"/>
      <w:pPr>
        <w:ind w:left="549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6A043F"/>
    <w:multiLevelType w:val="multilevel"/>
    <w:tmpl w:val="56C2EBD8"/>
    <w:lvl w:ilvl="0">
      <w:start w:val="1"/>
      <w:numFmt w:val="none"/>
      <w:suff w:val="nothing"/>
      <w:lvlText w:val="SECTION"/>
      <w:lvlJc w:val="left"/>
      <w:pPr>
        <w:ind w:left="549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77E85C67"/>
    <w:multiLevelType w:val="multilevel"/>
    <w:tmpl w:val="56C2EBD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7D654F9B"/>
    <w:multiLevelType w:val="multilevel"/>
    <w:tmpl w:val="56C2EBD8"/>
    <w:lvl w:ilvl="0">
      <w:start w:val="1"/>
      <w:numFmt w:val="none"/>
      <w:suff w:val="nothing"/>
      <w:lvlText w:val="SECTION"/>
      <w:lvlJc w:val="left"/>
      <w:pPr>
        <w:ind w:left="549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num w:numId="1">
    <w:abstractNumId w:val="14"/>
  </w:num>
  <w:num w:numId="2">
    <w:abstractNumId w:val="15"/>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E2"/>
    <w:rsid w:val="0000256D"/>
    <w:rsid w:val="000069BB"/>
    <w:rsid w:val="00011263"/>
    <w:rsid w:val="0001701A"/>
    <w:rsid w:val="000222CF"/>
    <w:rsid w:val="0004129F"/>
    <w:rsid w:val="00044245"/>
    <w:rsid w:val="000448EF"/>
    <w:rsid w:val="00054F43"/>
    <w:rsid w:val="000676D3"/>
    <w:rsid w:val="00071573"/>
    <w:rsid w:val="000759A6"/>
    <w:rsid w:val="00075E66"/>
    <w:rsid w:val="00087751"/>
    <w:rsid w:val="00096E22"/>
    <w:rsid w:val="000C0EE8"/>
    <w:rsid w:val="000C1A2A"/>
    <w:rsid w:val="000D3335"/>
    <w:rsid w:val="000E024C"/>
    <w:rsid w:val="000E0E58"/>
    <w:rsid w:val="000E3428"/>
    <w:rsid w:val="000F3D6F"/>
    <w:rsid w:val="000F5761"/>
    <w:rsid w:val="00113F4F"/>
    <w:rsid w:val="00116D8F"/>
    <w:rsid w:val="00127F09"/>
    <w:rsid w:val="00131337"/>
    <w:rsid w:val="00133687"/>
    <w:rsid w:val="00147163"/>
    <w:rsid w:val="001573A0"/>
    <w:rsid w:val="001600B1"/>
    <w:rsid w:val="00161A7D"/>
    <w:rsid w:val="00170435"/>
    <w:rsid w:val="001739FA"/>
    <w:rsid w:val="001741D8"/>
    <w:rsid w:val="00174712"/>
    <w:rsid w:val="00180375"/>
    <w:rsid w:val="001905F8"/>
    <w:rsid w:val="001A40AA"/>
    <w:rsid w:val="001B24C9"/>
    <w:rsid w:val="001B609A"/>
    <w:rsid w:val="001D26F4"/>
    <w:rsid w:val="001D77B1"/>
    <w:rsid w:val="001E00FC"/>
    <w:rsid w:val="001E4E4A"/>
    <w:rsid w:val="001E69BC"/>
    <w:rsid w:val="001F3350"/>
    <w:rsid w:val="001F48E2"/>
    <w:rsid w:val="001F715D"/>
    <w:rsid w:val="0021132C"/>
    <w:rsid w:val="00213026"/>
    <w:rsid w:val="00214D04"/>
    <w:rsid w:val="00221565"/>
    <w:rsid w:val="002260EE"/>
    <w:rsid w:val="00235E53"/>
    <w:rsid w:val="002432B5"/>
    <w:rsid w:val="002568DF"/>
    <w:rsid w:val="00257F3E"/>
    <w:rsid w:val="002749A2"/>
    <w:rsid w:val="00276F2C"/>
    <w:rsid w:val="002811D5"/>
    <w:rsid w:val="0029712F"/>
    <w:rsid w:val="002B5CCF"/>
    <w:rsid w:val="002B62B4"/>
    <w:rsid w:val="002C3BA5"/>
    <w:rsid w:val="002C403B"/>
    <w:rsid w:val="002E28E2"/>
    <w:rsid w:val="002E3147"/>
    <w:rsid w:val="002F01EF"/>
    <w:rsid w:val="002F0333"/>
    <w:rsid w:val="00304658"/>
    <w:rsid w:val="00315473"/>
    <w:rsid w:val="00316A23"/>
    <w:rsid w:val="00320F85"/>
    <w:rsid w:val="00340B0B"/>
    <w:rsid w:val="00342F59"/>
    <w:rsid w:val="00343AD0"/>
    <w:rsid w:val="00357794"/>
    <w:rsid w:val="00360CF2"/>
    <w:rsid w:val="0036232E"/>
    <w:rsid w:val="0036604B"/>
    <w:rsid w:val="00367AA9"/>
    <w:rsid w:val="003760C8"/>
    <w:rsid w:val="00382A2A"/>
    <w:rsid w:val="00383124"/>
    <w:rsid w:val="00383538"/>
    <w:rsid w:val="0038644A"/>
    <w:rsid w:val="003870B0"/>
    <w:rsid w:val="003879D7"/>
    <w:rsid w:val="003917EA"/>
    <w:rsid w:val="0039191E"/>
    <w:rsid w:val="003976AB"/>
    <w:rsid w:val="003A647F"/>
    <w:rsid w:val="003B128C"/>
    <w:rsid w:val="003B427C"/>
    <w:rsid w:val="003B7DE6"/>
    <w:rsid w:val="003D3573"/>
    <w:rsid w:val="003D49B8"/>
    <w:rsid w:val="003E78B8"/>
    <w:rsid w:val="003F5FAB"/>
    <w:rsid w:val="0040435C"/>
    <w:rsid w:val="004048DF"/>
    <w:rsid w:val="00412DE2"/>
    <w:rsid w:val="00413675"/>
    <w:rsid w:val="004175DE"/>
    <w:rsid w:val="00421DBD"/>
    <w:rsid w:val="00422C95"/>
    <w:rsid w:val="0043134B"/>
    <w:rsid w:val="00436F24"/>
    <w:rsid w:val="00451336"/>
    <w:rsid w:val="00451415"/>
    <w:rsid w:val="004541E9"/>
    <w:rsid w:val="00463B1A"/>
    <w:rsid w:val="004710A7"/>
    <w:rsid w:val="0048047E"/>
    <w:rsid w:val="004811AA"/>
    <w:rsid w:val="0048659F"/>
    <w:rsid w:val="004A0A48"/>
    <w:rsid w:val="004A12C3"/>
    <w:rsid w:val="004B3581"/>
    <w:rsid w:val="004B3BA0"/>
    <w:rsid w:val="004C7791"/>
    <w:rsid w:val="004F2C95"/>
    <w:rsid w:val="004F7E0D"/>
    <w:rsid w:val="00503FA0"/>
    <w:rsid w:val="00504186"/>
    <w:rsid w:val="00504E5A"/>
    <w:rsid w:val="00505EA8"/>
    <w:rsid w:val="00510722"/>
    <w:rsid w:val="00514A11"/>
    <w:rsid w:val="00515C67"/>
    <w:rsid w:val="00521A4C"/>
    <w:rsid w:val="00522A3F"/>
    <w:rsid w:val="0053032A"/>
    <w:rsid w:val="0053150C"/>
    <w:rsid w:val="005356EA"/>
    <w:rsid w:val="0053716B"/>
    <w:rsid w:val="005379D9"/>
    <w:rsid w:val="005444C7"/>
    <w:rsid w:val="005572E6"/>
    <w:rsid w:val="005668F2"/>
    <w:rsid w:val="00571BAB"/>
    <w:rsid w:val="005833A5"/>
    <w:rsid w:val="0058549D"/>
    <w:rsid w:val="00592B62"/>
    <w:rsid w:val="005A1CC3"/>
    <w:rsid w:val="005A72A1"/>
    <w:rsid w:val="005B06B8"/>
    <w:rsid w:val="005B670F"/>
    <w:rsid w:val="005C4E15"/>
    <w:rsid w:val="005C704C"/>
    <w:rsid w:val="005D3911"/>
    <w:rsid w:val="005D3D43"/>
    <w:rsid w:val="005D6BF1"/>
    <w:rsid w:val="005E22B1"/>
    <w:rsid w:val="005E3F85"/>
    <w:rsid w:val="005E45C8"/>
    <w:rsid w:val="005F3B9A"/>
    <w:rsid w:val="005F6DA7"/>
    <w:rsid w:val="00601354"/>
    <w:rsid w:val="0060399E"/>
    <w:rsid w:val="006103E6"/>
    <w:rsid w:val="0062166D"/>
    <w:rsid w:val="00635630"/>
    <w:rsid w:val="006373E2"/>
    <w:rsid w:val="00647F09"/>
    <w:rsid w:val="006564BD"/>
    <w:rsid w:val="00686BC7"/>
    <w:rsid w:val="00695C40"/>
    <w:rsid w:val="00696CA1"/>
    <w:rsid w:val="006A7D01"/>
    <w:rsid w:val="006B23CB"/>
    <w:rsid w:val="006B55A1"/>
    <w:rsid w:val="006B773F"/>
    <w:rsid w:val="006C4986"/>
    <w:rsid w:val="006C4E30"/>
    <w:rsid w:val="006C5025"/>
    <w:rsid w:val="006D3C81"/>
    <w:rsid w:val="006D5600"/>
    <w:rsid w:val="006F4AF1"/>
    <w:rsid w:val="00704A3B"/>
    <w:rsid w:val="0071271C"/>
    <w:rsid w:val="007250F6"/>
    <w:rsid w:val="0073194B"/>
    <w:rsid w:val="00731D17"/>
    <w:rsid w:val="00741F2A"/>
    <w:rsid w:val="00743D94"/>
    <w:rsid w:val="007477BF"/>
    <w:rsid w:val="00750F8A"/>
    <w:rsid w:val="007573CA"/>
    <w:rsid w:val="007620D3"/>
    <w:rsid w:val="007625CB"/>
    <w:rsid w:val="0076469D"/>
    <w:rsid w:val="00766FA2"/>
    <w:rsid w:val="00767035"/>
    <w:rsid w:val="00770D5F"/>
    <w:rsid w:val="00776458"/>
    <w:rsid w:val="007765E7"/>
    <w:rsid w:val="00781118"/>
    <w:rsid w:val="007A4C64"/>
    <w:rsid w:val="007A62FD"/>
    <w:rsid w:val="007A7AC1"/>
    <w:rsid w:val="007A7EBB"/>
    <w:rsid w:val="007B2368"/>
    <w:rsid w:val="007B473E"/>
    <w:rsid w:val="007B4BFB"/>
    <w:rsid w:val="007C558B"/>
    <w:rsid w:val="007C6B0B"/>
    <w:rsid w:val="007D4825"/>
    <w:rsid w:val="007D6759"/>
    <w:rsid w:val="007E3402"/>
    <w:rsid w:val="00801D54"/>
    <w:rsid w:val="00811DB6"/>
    <w:rsid w:val="008147BE"/>
    <w:rsid w:val="008223AF"/>
    <w:rsid w:val="00822A29"/>
    <w:rsid w:val="00840CF0"/>
    <w:rsid w:val="00850DBF"/>
    <w:rsid w:val="008604B1"/>
    <w:rsid w:val="00866977"/>
    <w:rsid w:val="00870CCA"/>
    <w:rsid w:val="0087636C"/>
    <w:rsid w:val="00883F6F"/>
    <w:rsid w:val="00891D6D"/>
    <w:rsid w:val="0089655A"/>
    <w:rsid w:val="008A7E7B"/>
    <w:rsid w:val="008B1479"/>
    <w:rsid w:val="008B60A1"/>
    <w:rsid w:val="008C365F"/>
    <w:rsid w:val="008D273B"/>
    <w:rsid w:val="008D2910"/>
    <w:rsid w:val="008E7F6B"/>
    <w:rsid w:val="008F418A"/>
    <w:rsid w:val="008F5876"/>
    <w:rsid w:val="00901B3F"/>
    <w:rsid w:val="00906A13"/>
    <w:rsid w:val="00911620"/>
    <w:rsid w:val="00911B01"/>
    <w:rsid w:val="00914FE2"/>
    <w:rsid w:val="00925941"/>
    <w:rsid w:val="00934470"/>
    <w:rsid w:val="00937DAF"/>
    <w:rsid w:val="009540BE"/>
    <w:rsid w:val="00960454"/>
    <w:rsid w:val="0096068D"/>
    <w:rsid w:val="00960A8F"/>
    <w:rsid w:val="00964316"/>
    <w:rsid w:val="009644CB"/>
    <w:rsid w:val="00966BBA"/>
    <w:rsid w:val="00974BDC"/>
    <w:rsid w:val="00976E68"/>
    <w:rsid w:val="00982C8F"/>
    <w:rsid w:val="00984928"/>
    <w:rsid w:val="009961E2"/>
    <w:rsid w:val="009B1EF7"/>
    <w:rsid w:val="009B23FB"/>
    <w:rsid w:val="009C4550"/>
    <w:rsid w:val="009D1D36"/>
    <w:rsid w:val="009D242C"/>
    <w:rsid w:val="009D3FEA"/>
    <w:rsid w:val="009E32BD"/>
    <w:rsid w:val="009E45E7"/>
    <w:rsid w:val="009E575C"/>
    <w:rsid w:val="00A0464B"/>
    <w:rsid w:val="00A16851"/>
    <w:rsid w:val="00A20FD1"/>
    <w:rsid w:val="00A24DEA"/>
    <w:rsid w:val="00A46A22"/>
    <w:rsid w:val="00A511DA"/>
    <w:rsid w:val="00A56EA1"/>
    <w:rsid w:val="00A84EB6"/>
    <w:rsid w:val="00A87930"/>
    <w:rsid w:val="00AA555F"/>
    <w:rsid w:val="00AA6851"/>
    <w:rsid w:val="00AB5FF1"/>
    <w:rsid w:val="00AC1873"/>
    <w:rsid w:val="00AC617C"/>
    <w:rsid w:val="00AE03A8"/>
    <w:rsid w:val="00AE3D20"/>
    <w:rsid w:val="00AF25FB"/>
    <w:rsid w:val="00AF6D21"/>
    <w:rsid w:val="00B065CB"/>
    <w:rsid w:val="00B11A13"/>
    <w:rsid w:val="00B11FBE"/>
    <w:rsid w:val="00B24BA3"/>
    <w:rsid w:val="00B2578E"/>
    <w:rsid w:val="00B4239D"/>
    <w:rsid w:val="00B50B78"/>
    <w:rsid w:val="00B57B6B"/>
    <w:rsid w:val="00B60CBD"/>
    <w:rsid w:val="00B623F9"/>
    <w:rsid w:val="00B636EA"/>
    <w:rsid w:val="00B70B76"/>
    <w:rsid w:val="00B71704"/>
    <w:rsid w:val="00B72DCA"/>
    <w:rsid w:val="00B76982"/>
    <w:rsid w:val="00B8355B"/>
    <w:rsid w:val="00B9036D"/>
    <w:rsid w:val="00BB3F30"/>
    <w:rsid w:val="00BC2CCF"/>
    <w:rsid w:val="00BC4A8D"/>
    <w:rsid w:val="00BC73C6"/>
    <w:rsid w:val="00BD238B"/>
    <w:rsid w:val="00BE552C"/>
    <w:rsid w:val="00BF1560"/>
    <w:rsid w:val="00C00EBB"/>
    <w:rsid w:val="00C03322"/>
    <w:rsid w:val="00C065BC"/>
    <w:rsid w:val="00C129B4"/>
    <w:rsid w:val="00C2040B"/>
    <w:rsid w:val="00C343FB"/>
    <w:rsid w:val="00C44538"/>
    <w:rsid w:val="00C44D49"/>
    <w:rsid w:val="00C47246"/>
    <w:rsid w:val="00C54591"/>
    <w:rsid w:val="00C64139"/>
    <w:rsid w:val="00C714A7"/>
    <w:rsid w:val="00C745F2"/>
    <w:rsid w:val="00C772F1"/>
    <w:rsid w:val="00C8191D"/>
    <w:rsid w:val="00C83620"/>
    <w:rsid w:val="00C83EB4"/>
    <w:rsid w:val="00CA6731"/>
    <w:rsid w:val="00D131C3"/>
    <w:rsid w:val="00D13D85"/>
    <w:rsid w:val="00D1681F"/>
    <w:rsid w:val="00D16D18"/>
    <w:rsid w:val="00D23EEC"/>
    <w:rsid w:val="00D25F69"/>
    <w:rsid w:val="00D2782B"/>
    <w:rsid w:val="00D433FF"/>
    <w:rsid w:val="00D4350C"/>
    <w:rsid w:val="00D54EA1"/>
    <w:rsid w:val="00D74E1A"/>
    <w:rsid w:val="00D75E26"/>
    <w:rsid w:val="00DA3B21"/>
    <w:rsid w:val="00DA4F47"/>
    <w:rsid w:val="00DA6F07"/>
    <w:rsid w:val="00DB19BB"/>
    <w:rsid w:val="00DB38BF"/>
    <w:rsid w:val="00DC2789"/>
    <w:rsid w:val="00DD738A"/>
    <w:rsid w:val="00DE10D7"/>
    <w:rsid w:val="00DE438A"/>
    <w:rsid w:val="00DF06C2"/>
    <w:rsid w:val="00DF4FA0"/>
    <w:rsid w:val="00DF5E35"/>
    <w:rsid w:val="00E06BA1"/>
    <w:rsid w:val="00E137E8"/>
    <w:rsid w:val="00E143FA"/>
    <w:rsid w:val="00E3311E"/>
    <w:rsid w:val="00E37931"/>
    <w:rsid w:val="00E47076"/>
    <w:rsid w:val="00E573B0"/>
    <w:rsid w:val="00E636D4"/>
    <w:rsid w:val="00E650B3"/>
    <w:rsid w:val="00E66ED9"/>
    <w:rsid w:val="00E700A4"/>
    <w:rsid w:val="00E73327"/>
    <w:rsid w:val="00E73F16"/>
    <w:rsid w:val="00E8657E"/>
    <w:rsid w:val="00E904D7"/>
    <w:rsid w:val="00EB628A"/>
    <w:rsid w:val="00EC30C8"/>
    <w:rsid w:val="00EC45FD"/>
    <w:rsid w:val="00ED5CCD"/>
    <w:rsid w:val="00EE3FE4"/>
    <w:rsid w:val="00EE7499"/>
    <w:rsid w:val="00F14CCC"/>
    <w:rsid w:val="00F14EF5"/>
    <w:rsid w:val="00F16887"/>
    <w:rsid w:val="00F316E7"/>
    <w:rsid w:val="00F33B6C"/>
    <w:rsid w:val="00F35BD8"/>
    <w:rsid w:val="00F5088A"/>
    <w:rsid w:val="00F742E2"/>
    <w:rsid w:val="00F858EA"/>
    <w:rsid w:val="00F9081A"/>
    <w:rsid w:val="00F92525"/>
    <w:rsid w:val="00F927D7"/>
    <w:rsid w:val="00F93AEF"/>
    <w:rsid w:val="00FA24B4"/>
    <w:rsid w:val="00FA6DC9"/>
    <w:rsid w:val="00FB31C2"/>
    <w:rsid w:val="00FB6D9B"/>
    <w:rsid w:val="00FC287A"/>
    <w:rsid w:val="00FC3E46"/>
    <w:rsid w:val="00FD19C9"/>
    <w:rsid w:val="00FE0EDA"/>
    <w:rsid w:val="00FE6069"/>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018A5"/>
  <w15:docId w15:val="{A217DBA3-C634-9D49-BEFC-9F31C20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semiHidden/>
    <w:rsid w:val="00B2578E"/>
    <w:rPr>
      <w:rFonts w:ascii="Tahoma" w:hAnsi="Tahoma" w:cs="Tahoma"/>
      <w:sz w:val="16"/>
      <w:szCs w:val="16"/>
    </w:rPr>
  </w:style>
  <w:style w:type="character" w:styleId="CommentReference">
    <w:name w:val="annotation reference"/>
    <w:rsid w:val="00E66ED9"/>
    <w:rPr>
      <w:sz w:val="16"/>
      <w:szCs w:val="16"/>
    </w:rPr>
  </w:style>
  <w:style w:type="paragraph" w:styleId="CommentText">
    <w:name w:val="annotation text"/>
    <w:basedOn w:val="Normal"/>
    <w:link w:val="CommentTextChar"/>
    <w:rsid w:val="00E66ED9"/>
    <w:rPr>
      <w:sz w:val="20"/>
      <w:szCs w:val="20"/>
    </w:rPr>
  </w:style>
  <w:style w:type="character" w:customStyle="1" w:styleId="CommentTextChar">
    <w:name w:val="Comment Text Char"/>
    <w:link w:val="CommentText"/>
    <w:rsid w:val="00E66ED9"/>
    <w:rPr>
      <w:rFonts w:ascii="Arial" w:hAnsi="Arial"/>
    </w:rPr>
  </w:style>
  <w:style w:type="paragraph" w:styleId="CommentSubject">
    <w:name w:val="annotation subject"/>
    <w:basedOn w:val="CommentText"/>
    <w:next w:val="CommentText"/>
    <w:link w:val="CommentSubjectChar"/>
    <w:rsid w:val="00E66ED9"/>
    <w:rPr>
      <w:b/>
      <w:bCs/>
    </w:rPr>
  </w:style>
  <w:style w:type="character" w:customStyle="1" w:styleId="CommentSubjectChar">
    <w:name w:val="Comment Subject Char"/>
    <w:link w:val="CommentSubject"/>
    <w:rsid w:val="00E66ED9"/>
    <w:rPr>
      <w:rFonts w:ascii="Arial" w:hAnsi="Arial"/>
      <w:b/>
      <w:bCs/>
    </w:rPr>
  </w:style>
  <w:style w:type="paragraph" w:customStyle="1" w:styleId="ARCATPart">
    <w:name w:val="ARCAT Part"/>
    <w:uiPriority w:val="99"/>
    <w:rsid w:val="008D273B"/>
    <w:pPr>
      <w:widowControl w:val="0"/>
      <w:numPr>
        <w:numId w:val="19"/>
      </w:numPr>
      <w:autoSpaceDE w:val="0"/>
      <w:autoSpaceDN w:val="0"/>
      <w:adjustRightInd w:val="0"/>
      <w:spacing w:before="200"/>
      <w:ind w:left="576" w:hanging="576"/>
    </w:pPr>
    <w:rPr>
      <w:rFonts w:ascii="Arial" w:hAnsi="Arial" w:cs="Arial"/>
    </w:rPr>
  </w:style>
  <w:style w:type="paragraph" w:customStyle="1" w:styleId="ARCATArticle">
    <w:name w:val="ARCAT Article"/>
    <w:uiPriority w:val="99"/>
    <w:rsid w:val="008D273B"/>
    <w:pPr>
      <w:widowControl w:val="0"/>
      <w:numPr>
        <w:ilvl w:val="1"/>
        <w:numId w:val="19"/>
      </w:numPr>
      <w:autoSpaceDE w:val="0"/>
      <w:autoSpaceDN w:val="0"/>
      <w:adjustRightInd w:val="0"/>
      <w:spacing w:before="200"/>
    </w:pPr>
    <w:rPr>
      <w:rFonts w:ascii="Arial" w:hAnsi="Arial" w:cs="Arial"/>
    </w:rPr>
  </w:style>
  <w:style w:type="paragraph" w:customStyle="1" w:styleId="ARCATParagraph">
    <w:name w:val="ARCAT Paragraph"/>
    <w:rsid w:val="008D273B"/>
    <w:pPr>
      <w:widowControl w:val="0"/>
      <w:numPr>
        <w:ilvl w:val="2"/>
        <w:numId w:val="19"/>
      </w:numPr>
      <w:autoSpaceDE w:val="0"/>
      <w:autoSpaceDN w:val="0"/>
      <w:adjustRightInd w:val="0"/>
      <w:spacing w:before="200"/>
    </w:pPr>
    <w:rPr>
      <w:rFonts w:ascii="Arial" w:hAnsi="Arial" w:cs="Arial"/>
    </w:rPr>
  </w:style>
  <w:style w:type="paragraph" w:customStyle="1" w:styleId="ARCATSubPara">
    <w:name w:val="ARCAT SubPara"/>
    <w:rsid w:val="008D273B"/>
    <w:pPr>
      <w:widowControl w:val="0"/>
      <w:numPr>
        <w:ilvl w:val="3"/>
        <w:numId w:val="19"/>
      </w:numPr>
      <w:autoSpaceDE w:val="0"/>
      <w:autoSpaceDN w:val="0"/>
      <w:adjustRightInd w:val="0"/>
    </w:pPr>
    <w:rPr>
      <w:rFonts w:ascii="Arial" w:hAnsi="Arial" w:cs="Arial"/>
    </w:rPr>
  </w:style>
  <w:style w:type="paragraph" w:customStyle="1" w:styleId="ARCATSubSub1">
    <w:name w:val="ARCAT SubSub1"/>
    <w:rsid w:val="008D273B"/>
    <w:pPr>
      <w:widowControl w:val="0"/>
      <w:numPr>
        <w:ilvl w:val="4"/>
        <w:numId w:val="19"/>
      </w:numPr>
      <w:autoSpaceDE w:val="0"/>
      <w:autoSpaceDN w:val="0"/>
      <w:adjustRightInd w:val="0"/>
    </w:pPr>
    <w:rPr>
      <w:rFonts w:ascii="Arial" w:hAnsi="Arial" w:cs="Arial"/>
    </w:rPr>
  </w:style>
  <w:style w:type="paragraph" w:customStyle="1" w:styleId="ARCATSubSub2">
    <w:name w:val="ARCAT SubSub2"/>
    <w:uiPriority w:val="99"/>
    <w:rsid w:val="008D273B"/>
    <w:pPr>
      <w:widowControl w:val="0"/>
      <w:numPr>
        <w:ilvl w:val="5"/>
        <w:numId w:val="19"/>
      </w:numPr>
      <w:autoSpaceDE w:val="0"/>
      <w:autoSpaceDN w:val="0"/>
      <w:adjustRightInd w:val="0"/>
    </w:pPr>
    <w:rPr>
      <w:rFonts w:ascii="Arial" w:hAnsi="Arial" w:cs="Arial"/>
    </w:rPr>
  </w:style>
  <w:style w:type="paragraph" w:customStyle="1" w:styleId="ARCATSubSub3">
    <w:name w:val="ARCAT SubSub3"/>
    <w:uiPriority w:val="99"/>
    <w:rsid w:val="008D273B"/>
    <w:pPr>
      <w:widowControl w:val="0"/>
      <w:numPr>
        <w:ilvl w:val="6"/>
        <w:numId w:val="19"/>
      </w:numPr>
      <w:autoSpaceDE w:val="0"/>
      <w:autoSpaceDN w:val="0"/>
      <w:adjustRightInd w:val="0"/>
    </w:pPr>
    <w:rPr>
      <w:rFonts w:ascii="Arial" w:hAnsi="Arial" w:cs="Arial"/>
    </w:rPr>
  </w:style>
  <w:style w:type="paragraph" w:customStyle="1" w:styleId="ARCATSubSub4">
    <w:name w:val="ARCAT SubSub4"/>
    <w:uiPriority w:val="99"/>
    <w:rsid w:val="008D273B"/>
    <w:pPr>
      <w:widowControl w:val="0"/>
      <w:numPr>
        <w:ilvl w:val="7"/>
        <w:numId w:val="19"/>
      </w:numPr>
      <w:autoSpaceDE w:val="0"/>
      <w:autoSpaceDN w:val="0"/>
      <w:adjustRightInd w:val="0"/>
    </w:pPr>
    <w:rPr>
      <w:rFonts w:ascii="Arial" w:hAnsi="Arial" w:cs="Arial"/>
    </w:rPr>
  </w:style>
  <w:style w:type="paragraph" w:customStyle="1" w:styleId="ARCATSubSub5">
    <w:name w:val="ARCAT SubSub5"/>
    <w:uiPriority w:val="99"/>
    <w:rsid w:val="008D273B"/>
    <w:pPr>
      <w:widowControl w:val="0"/>
      <w:numPr>
        <w:ilvl w:val="8"/>
        <w:numId w:val="19"/>
      </w:numPr>
      <w:autoSpaceDE w:val="0"/>
      <w:autoSpaceDN w:val="0"/>
      <w:adjustRightInd w:val="0"/>
    </w:pPr>
    <w:rPr>
      <w:rFonts w:ascii="Arial" w:hAnsi="Arial" w:cs="Arial"/>
    </w:rPr>
  </w:style>
  <w:style w:type="paragraph" w:customStyle="1" w:styleId="ARCATnote">
    <w:name w:val="ARCAT note"/>
    <w:uiPriority w:val="99"/>
    <w:rsid w:val="00E47076"/>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color w:val="FF0000"/>
    </w:rPr>
  </w:style>
  <w:style w:type="paragraph" w:customStyle="1" w:styleId="m1620759733847191292gmail-specheading311">
    <w:name w:val="m_1620759733847191292gmail-specheading311"/>
    <w:basedOn w:val="Normal"/>
    <w:rsid w:val="00911B0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07723">
      <w:bodyDiv w:val="1"/>
      <w:marLeft w:val="0"/>
      <w:marRight w:val="0"/>
      <w:marTop w:val="0"/>
      <w:marBottom w:val="0"/>
      <w:divBdr>
        <w:top w:val="none" w:sz="0" w:space="0" w:color="auto"/>
        <w:left w:val="none" w:sz="0" w:space="0" w:color="auto"/>
        <w:bottom w:val="none" w:sz="0" w:space="0" w:color="auto"/>
        <w:right w:val="none" w:sz="0" w:space="0" w:color="auto"/>
      </w:divBdr>
      <w:divsChild>
        <w:div w:id="812910690">
          <w:marLeft w:val="0"/>
          <w:marRight w:val="0"/>
          <w:marTop w:val="30"/>
          <w:marBottom w:val="0"/>
          <w:divBdr>
            <w:top w:val="none" w:sz="0" w:space="0" w:color="auto"/>
            <w:left w:val="none" w:sz="0" w:space="0" w:color="auto"/>
            <w:bottom w:val="none" w:sz="0" w:space="0" w:color="auto"/>
            <w:right w:val="none" w:sz="0" w:space="0" w:color="auto"/>
          </w:divBdr>
          <w:divsChild>
            <w:div w:id="3718075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6467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ieldcasework.com"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b@aaa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hieldcasework.com" TargetMode="External"/><Relationship Id="rId4" Type="http://schemas.openxmlformats.org/officeDocument/2006/relationships/webSettings" Target="webSettings.xml"/><Relationship Id="rId9" Type="http://schemas.openxmlformats.org/officeDocument/2006/relationships/hyperlink" Target="http://www.shieldcasewor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Product%20Guide%20Specification%20Template%204-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Data\Microsoft\Templates\Product Guide Specification Template 4-10-12.dot</Template>
  <TotalTime>2</TotalTime>
  <Pages>9</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Solid Surface Healthcare Casework</vt:lpstr>
    </vt:vector>
  </TitlesOfParts>
  <Company>Shield Casework</Company>
  <LinksUpToDate>false</LinksUpToDate>
  <CharactersWithSpaces>14993</CharactersWithSpaces>
  <SharedDoc>false</SharedDoc>
  <HLinks>
    <vt:vector size="24" baseType="variant">
      <vt:variant>
        <vt:i4>2293862</vt:i4>
      </vt:variant>
      <vt:variant>
        <vt:i4>9</vt:i4>
      </vt:variant>
      <vt:variant>
        <vt:i4>0</vt:i4>
      </vt:variant>
      <vt:variant>
        <vt:i4>5</vt:i4>
      </vt:variant>
      <vt:variant>
        <vt:lpwstr>mailto:bbb@aaaa.com</vt:lpwstr>
      </vt:variant>
      <vt:variant>
        <vt:lpwstr/>
      </vt:variant>
      <vt:variant>
        <vt:i4>2490423</vt:i4>
      </vt:variant>
      <vt:variant>
        <vt:i4>6</vt:i4>
      </vt:variant>
      <vt:variant>
        <vt:i4>0</vt:i4>
      </vt:variant>
      <vt:variant>
        <vt:i4>5</vt:i4>
      </vt:variant>
      <vt:variant>
        <vt:lpwstr>http://www.shieldcasework.com/</vt:lpwstr>
      </vt:variant>
      <vt:variant>
        <vt:lpwstr/>
      </vt:variant>
      <vt:variant>
        <vt:i4>2293862</vt:i4>
      </vt:variant>
      <vt:variant>
        <vt:i4>3</vt:i4>
      </vt:variant>
      <vt:variant>
        <vt:i4>0</vt:i4>
      </vt:variant>
      <vt:variant>
        <vt:i4>5</vt:i4>
      </vt:variant>
      <vt:variant>
        <vt:lpwstr>mailto:bbb@aaaa.com</vt:lpwstr>
      </vt:variant>
      <vt:variant>
        <vt:lpwstr/>
      </vt:variant>
      <vt:variant>
        <vt:i4>2490423</vt:i4>
      </vt:variant>
      <vt:variant>
        <vt:i4>0</vt:i4>
      </vt:variant>
      <vt:variant>
        <vt:i4>0</vt:i4>
      </vt:variant>
      <vt:variant>
        <vt:i4>5</vt:i4>
      </vt:variant>
      <vt:variant>
        <vt:lpwstr>http://www.shieldcasework.com/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Surface Healthcare Casework</dc:title>
  <dc:subject>Guide Specification</dc:subject>
  <dc:creator>Gary Schuman</dc:creator>
  <cp:keywords/>
  <cp:lastModifiedBy>Microsoft Office User</cp:lastModifiedBy>
  <cp:revision>3</cp:revision>
  <cp:lastPrinted>2014-06-06T16:36:00Z</cp:lastPrinted>
  <dcterms:created xsi:type="dcterms:W3CDTF">2019-04-04T15:34:00Z</dcterms:created>
  <dcterms:modified xsi:type="dcterms:W3CDTF">2019-04-04T15:35:00Z</dcterms:modified>
</cp:coreProperties>
</file>